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C5CE2" w14:textId="719781BE" w:rsidR="00101AF5" w:rsidRPr="007A7A3E" w:rsidRDefault="00101AF5" w:rsidP="00101AF5">
      <w:pPr>
        <w:adjustRightInd w:val="0"/>
        <w:snapToGrid w:val="0"/>
        <w:rPr>
          <w:rFonts w:ascii="宋体" w:eastAsia="宋体" w:hAnsi="宋体" w:cs="Times New Roman"/>
          <w:sz w:val="24"/>
          <w:szCs w:val="20"/>
        </w:rPr>
      </w:pP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证券代码：603059        </w:t>
      </w:r>
      <w:r w:rsidRPr="007A7A3E">
        <w:rPr>
          <w:rFonts w:ascii="宋体" w:eastAsia="宋体" w:hAnsi="宋体" w:cs="Times New Roman"/>
          <w:sz w:val="24"/>
          <w:szCs w:val="20"/>
        </w:rPr>
        <w:t xml:space="preserve"> </w:t>
      </w: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 证券简称：倍加洁         </w:t>
      </w:r>
      <w:r w:rsidRPr="009D1B78">
        <w:rPr>
          <w:rFonts w:ascii="宋体" w:eastAsia="宋体" w:hAnsi="宋体" w:cs="Times New Roman" w:hint="eastAsia"/>
          <w:sz w:val="24"/>
          <w:szCs w:val="20"/>
        </w:rPr>
        <w:t>公告编号：202</w:t>
      </w:r>
      <w:r>
        <w:rPr>
          <w:rFonts w:ascii="宋体" w:eastAsia="宋体" w:hAnsi="宋体" w:cs="Times New Roman"/>
          <w:sz w:val="24"/>
          <w:szCs w:val="20"/>
        </w:rPr>
        <w:t>5</w:t>
      </w:r>
      <w:r w:rsidRPr="009D1B78">
        <w:rPr>
          <w:rFonts w:ascii="宋体" w:eastAsia="宋体" w:hAnsi="宋体" w:cs="Times New Roman" w:hint="eastAsia"/>
          <w:sz w:val="24"/>
          <w:szCs w:val="20"/>
        </w:rPr>
        <w:t>-</w:t>
      </w:r>
      <w:r>
        <w:rPr>
          <w:rFonts w:ascii="宋体" w:eastAsia="宋体" w:hAnsi="宋体" w:cs="Times New Roman"/>
          <w:sz w:val="24"/>
          <w:szCs w:val="20"/>
        </w:rPr>
        <w:t>006</w:t>
      </w:r>
    </w:p>
    <w:p w14:paraId="32F40333" w14:textId="77777777" w:rsidR="00101AF5" w:rsidRPr="007A7A3E" w:rsidRDefault="00101AF5" w:rsidP="00101AF5">
      <w:pPr>
        <w:rPr>
          <w:rFonts w:ascii="宋体" w:eastAsia="宋体" w:hAnsi="宋体" w:cs="Arial Unicode MS"/>
          <w:kern w:val="0"/>
          <w:sz w:val="24"/>
          <w:szCs w:val="28"/>
        </w:rPr>
      </w:pPr>
    </w:p>
    <w:p w14:paraId="562B7EBD" w14:textId="77777777" w:rsidR="00101AF5" w:rsidRDefault="00101AF5" w:rsidP="00101AF5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7A7A3E">
        <w:rPr>
          <w:rFonts w:ascii="黑体" w:eastAsia="黑体" w:hAnsi="黑体" w:hint="eastAsia"/>
          <w:b/>
          <w:color w:val="FF0000"/>
          <w:sz w:val="36"/>
          <w:szCs w:val="36"/>
        </w:rPr>
        <w:t>倍加洁集团股份有限公司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>关于</w:t>
      </w:r>
    </w:p>
    <w:p w14:paraId="5DA9EFE0" w14:textId="201CF76D" w:rsidR="00101AF5" w:rsidRPr="00B269AD" w:rsidRDefault="00662369" w:rsidP="00101AF5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签署</w:t>
      </w:r>
      <w:r w:rsidR="00101AF5" w:rsidRPr="00101AF5">
        <w:rPr>
          <w:rFonts w:ascii="黑体" w:eastAsia="黑体" w:hAnsi="黑体" w:hint="eastAsia"/>
          <w:b/>
          <w:color w:val="FF0000"/>
          <w:sz w:val="36"/>
          <w:szCs w:val="36"/>
        </w:rPr>
        <w:t>股权转让及增资协议之补充协议</w:t>
      </w:r>
      <w:r w:rsidR="00101AF5">
        <w:rPr>
          <w:rFonts w:ascii="黑体" w:eastAsia="黑体" w:hAnsi="黑体" w:hint="eastAsia"/>
          <w:b/>
          <w:color w:val="FF0000"/>
          <w:sz w:val="36"/>
          <w:szCs w:val="36"/>
        </w:rPr>
        <w:t>的公告</w:t>
      </w:r>
    </w:p>
    <w:p w14:paraId="5B644EB2" w14:textId="77777777" w:rsidR="00101AF5" w:rsidRPr="006754C9" w:rsidRDefault="00101AF5" w:rsidP="00101AF5">
      <w:pPr>
        <w:adjustRightInd w:val="0"/>
        <w:snapToGrid w:val="0"/>
        <w:jc w:val="center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14:paraId="322BF934" w14:textId="77777777" w:rsidR="00101AF5" w:rsidRPr="007A7A3E" w:rsidRDefault="00101AF5" w:rsidP="00101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4"/>
          <w:szCs w:val="20"/>
        </w:rPr>
      </w:pP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   本公司董事会及全体董事保证本公告内容不存在任何虚假记载、误</w:t>
      </w:r>
      <w:r>
        <w:rPr>
          <w:rFonts w:ascii="宋体" w:eastAsia="宋体" w:hAnsi="宋体" w:cs="Times New Roman" w:hint="eastAsia"/>
          <w:color w:val="000000"/>
          <w:sz w:val="24"/>
          <w:szCs w:val="20"/>
        </w:rPr>
        <w:t>导性陈述或者重大遗漏，并对其内容的真实性、准确性和完整性承担法律</w:t>
      </w: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>责任。</w:t>
      </w:r>
    </w:p>
    <w:p w14:paraId="5C040100" w14:textId="77777777" w:rsidR="00101AF5" w:rsidRPr="00B8168E" w:rsidRDefault="00101AF5" w:rsidP="00101AF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62DF4E1" w14:textId="77777777" w:rsidR="0006354D" w:rsidRPr="0006354D" w:rsidRDefault="0006354D" w:rsidP="0006354D">
      <w:pPr>
        <w:tabs>
          <w:tab w:val="left" w:pos="540"/>
          <w:tab w:val="left" w:pos="90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06354D">
        <w:rPr>
          <w:rFonts w:ascii="宋体" w:eastAsia="宋体" w:hAnsi="宋体" w:hint="eastAsia"/>
          <w:bCs/>
          <w:sz w:val="24"/>
        </w:rPr>
        <w:t>重要内容提示：</w:t>
      </w:r>
    </w:p>
    <w:p w14:paraId="4C181A14" w14:textId="5D2CE466" w:rsidR="0006354D" w:rsidRPr="00D95C41" w:rsidRDefault="00AE5737" w:rsidP="00811B0E">
      <w:pPr>
        <w:numPr>
          <w:ilvl w:val="0"/>
          <w:numId w:val="1"/>
        </w:numPr>
        <w:tabs>
          <w:tab w:val="left" w:pos="900"/>
        </w:tabs>
        <w:adjustRightInd w:val="0"/>
        <w:snapToGrid w:val="0"/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倍加洁集团股份有限公司（以下简称“倍加洁”或“公司”）</w:t>
      </w:r>
      <w:r w:rsidRPr="00AE5737">
        <w:rPr>
          <w:rFonts w:ascii="宋体" w:eastAsia="宋体" w:hAnsi="宋体" w:hint="eastAsia"/>
          <w:bCs/>
          <w:sz w:val="24"/>
        </w:rPr>
        <w:t>与善恩康生物科技（</w:t>
      </w:r>
      <w:r w:rsidR="00811B0E">
        <w:rPr>
          <w:rFonts w:ascii="宋体" w:eastAsia="宋体" w:hAnsi="宋体" w:hint="eastAsia"/>
          <w:bCs/>
          <w:sz w:val="24"/>
        </w:rPr>
        <w:t>苏州）有限公司（以下简称“标的公司”或“善恩康”）及其</w:t>
      </w:r>
      <w:r w:rsidR="00D24992">
        <w:rPr>
          <w:rFonts w:ascii="宋体" w:eastAsia="宋体" w:hAnsi="宋体" w:hint="eastAsia"/>
          <w:bCs/>
          <w:sz w:val="24"/>
        </w:rPr>
        <w:t>原</w:t>
      </w:r>
      <w:r w:rsidR="00811B0E">
        <w:rPr>
          <w:rFonts w:ascii="宋体" w:eastAsia="宋体" w:hAnsi="宋体" w:hint="eastAsia"/>
          <w:bCs/>
          <w:sz w:val="24"/>
        </w:rPr>
        <w:t>股东（郁雪平、</w:t>
      </w:r>
      <w:r w:rsidR="00811B0E" w:rsidRPr="00811B0E">
        <w:rPr>
          <w:rFonts w:ascii="宋体" w:eastAsia="宋体" w:hAnsi="宋体" w:hint="eastAsia"/>
          <w:bCs/>
          <w:sz w:val="24"/>
        </w:rPr>
        <w:t>喻扬</w:t>
      </w:r>
      <w:r w:rsidRPr="00AE5737">
        <w:rPr>
          <w:rFonts w:ascii="宋体" w:eastAsia="宋体" w:hAnsi="宋体" w:hint="eastAsia"/>
          <w:bCs/>
          <w:sz w:val="24"/>
        </w:rPr>
        <w:t>等</w:t>
      </w:r>
      <w:r w:rsidRPr="00AE5737">
        <w:rPr>
          <w:rFonts w:ascii="宋体" w:eastAsia="宋体" w:hAnsi="宋体"/>
          <w:bCs/>
          <w:sz w:val="24"/>
        </w:rPr>
        <w:t>8方股东）</w:t>
      </w:r>
      <w:r w:rsidR="00D95C41">
        <w:rPr>
          <w:rFonts w:ascii="宋体" w:eastAsia="宋体" w:hAnsi="宋体" w:hint="eastAsia"/>
          <w:bCs/>
          <w:sz w:val="24"/>
        </w:rPr>
        <w:t>通过友好协商，拟在原《</w:t>
      </w:r>
      <w:r w:rsidR="00D95C41" w:rsidRPr="00D95C41">
        <w:rPr>
          <w:rFonts w:ascii="宋体" w:eastAsia="宋体" w:hAnsi="宋体" w:hint="eastAsia"/>
          <w:bCs/>
          <w:sz w:val="24"/>
        </w:rPr>
        <w:t>股权转让及增资协议</w:t>
      </w:r>
      <w:r w:rsidR="00D95C41">
        <w:rPr>
          <w:rFonts w:ascii="宋体" w:eastAsia="宋体" w:hAnsi="宋体" w:hint="eastAsia"/>
          <w:bCs/>
          <w:sz w:val="24"/>
        </w:rPr>
        <w:t>》基础上，调整增资款实缴时间，并</w:t>
      </w:r>
      <w:r w:rsidR="00662369" w:rsidRPr="00D95C41">
        <w:rPr>
          <w:rFonts w:ascii="宋体" w:eastAsia="宋体" w:hAnsi="宋体" w:hint="eastAsia"/>
          <w:bCs/>
          <w:sz w:val="24"/>
        </w:rPr>
        <w:t>签署《股权转让及增资协议之补充协议》（以下简称“</w:t>
      </w:r>
      <w:r w:rsidR="002F0896" w:rsidRPr="00D95C41">
        <w:rPr>
          <w:rFonts w:ascii="宋体" w:eastAsia="宋体" w:hAnsi="宋体" w:hint="eastAsia"/>
          <w:bCs/>
          <w:sz w:val="24"/>
        </w:rPr>
        <w:t>本</w:t>
      </w:r>
      <w:r w:rsidR="00662369" w:rsidRPr="00D95C41">
        <w:rPr>
          <w:rFonts w:ascii="宋体" w:eastAsia="宋体" w:hAnsi="宋体" w:hint="eastAsia"/>
          <w:bCs/>
          <w:sz w:val="24"/>
        </w:rPr>
        <w:t>补充协议”）。</w:t>
      </w:r>
    </w:p>
    <w:p w14:paraId="679FA5AE" w14:textId="2241BF1A" w:rsidR="00422739" w:rsidRPr="00422739" w:rsidRDefault="00AE5737" w:rsidP="00422739">
      <w:pPr>
        <w:tabs>
          <w:tab w:val="left" w:pos="90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2739">
        <w:rPr>
          <w:rFonts w:ascii="宋体" w:eastAsia="宋体" w:hAnsi="宋体" w:hint="eastAsia"/>
          <w:sz w:val="24"/>
          <w:szCs w:val="24"/>
        </w:rPr>
        <w:t>本次事项</w:t>
      </w:r>
      <w:r w:rsidR="00422739">
        <w:rPr>
          <w:rFonts w:ascii="宋体" w:eastAsia="宋体" w:hAnsi="宋体" w:hint="eastAsia"/>
          <w:sz w:val="24"/>
          <w:szCs w:val="24"/>
        </w:rPr>
        <w:t>无需提交公司股东</w:t>
      </w:r>
      <w:r w:rsidR="00422739" w:rsidRPr="00422739">
        <w:rPr>
          <w:rFonts w:ascii="宋体" w:eastAsia="宋体" w:hAnsi="宋体" w:hint="eastAsia"/>
          <w:sz w:val="24"/>
          <w:szCs w:val="24"/>
        </w:rPr>
        <w:t>会审议，未构成关联交易。现将有关情况公告如下：</w:t>
      </w:r>
    </w:p>
    <w:p w14:paraId="0E2A5ABA" w14:textId="080EA721" w:rsidR="00662369" w:rsidRPr="00662369" w:rsidRDefault="00662369" w:rsidP="0066236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62369">
        <w:rPr>
          <w:rFonts w:ascii="宋体" w:eastAsia="宋体" w:hAnsi="宋体" w:hint="eastAsia"/>
          <w:b/>
          <w:sz w:val="24"/>
          <w:szCs w:val="24"/>
        </w:rPr>
        <w:t>一、交易概述</w:t>
      </w:r>
    </w:p>
    <w:p w14:paraId="352E41DB" w14:textId="777805B6" w:rsidR="00662369" w:rsidRDefault="00506D13" w:rsidP="00C41B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763">
        <w:rPr>
          <w:rFonts w:ascii="宋体" w:eastAsia="宋体" w:hAnsi="宋体" w:hint="eastAsia"/>
          <w:sz w:val="24"/>
          <w:szCs w:val="24"/>
        </w:rPr>
        <w:t>倍加洁拟通过股权转让及增资方式，以</w:t>
      </w:r>
      <w:r w:rsidRPr="00800763">
        <w:rPr>
          <w:rFonts w:ascii="宋体" w:eastAsia="宋体" w:hAnsi="宋体"/>
          <w:sz w:val="24"/>
          <w:szCs w:val="24"/>
        </w:rPr>
        <w:t>21,256.1557万元取得善恩康52.0006%股权。2023年11月10日</w:t>
      </w:r>
      <w:r w:rsidRPr="00800763">
        <w:rPr>
          <w:rFonts w:ascii="宋体" w:eastAsia="宋体" w:hAnsi="宋体" w:hint="eastAsia"/>
          <w:sz w:val="24"/>
          <w:szCs w:val="24"/>
        </w:rPr>
        <w:t>，</w:t>
      </w:r>
      <w:r w:rsidRPr="00800763">
        <w:rPr>
          <w:rFonts w:ascii="宋体" w:eastAsia="宋体" w:hAnsi="宋体"/>
          <w:sz w:val="24"/>
          <w:szCs w:val="24"/>
        </w:rPr>
        <w:t>公司召开第三届董事</w:t>
      </w:r>
      <w:r w:rsidRPr="00800763">
        <w:rPr>
          <w:rFonts w:ascii="宋体" w:eastAsia="宋体" w:hAnsi="宋体" w:hint="eastAsia"/>
          <w:sz w:val="24"/>
          <w:szCs w:val="24"/>
        </w:rPr>
        <w:t>会第十一次会议，审议通过《关于收购善恩康部分股权及增资的议案》，同意收购善恩康部分股权及增资（公告编号：</w:t>
      </w:r>
      <w:r w:rsidRPr="00800763">
        <w:rPr>
          <w:rFonts w:ascii="宋体" w:eastAsia="宋体" w:hAnsi="宋体"/>
          <w:sz w:val="24"/>
          <w:szCs w:val="24"/>
        </w:rPr>
        <w:t>2023-053）。该事项具体内容详见公司于2023年11月13</w:t>
      </w:r>
      <w:r w:rsidR="00014042" w:rsidRPr="00800763">
        <w:rPr>
          <w:rFonts w:ascii="宋体" w:eastAsia="宋体" w:hAnsi="宋体"/>
          <w:sz w:val="24"/>
          <w:szCs w:val="24"/>
        </w:rPr>
        <w:t>日在</w:t>
      </w:r>
      <w:r w:rsidR="00014042" w:rsidRPr="00800763">
        <w:rPr>
          <w:rFonts w:ascii="宋体" w:eastAsia="宋体" w:hAnsi="宋体" w:hint="eastAsia"/>
          <w:sz w:val="24"/>
          <w:szCs w:val="24"/>
        </w:rPr>
        <w:t>指定信息披露媒体</w:t>
      </w:r>
      <w:r w:rsidRPr="00800763">
        <w:rPr>
          <w:rFonts w:ascii="宋体" w:eastAsia="宋体" w:hAnsi="宋体"/>
          <w:sz w:val="24"/>
          <w:szCs w:val="24"/>
        </w:rPr>
        <w:t>及上海证券</w:t>
      </w:r>
      <w:r w:rsidRPr="00800763">
        <w:rPr>
          <w:rFonts w:ascii="宋体" w:eastAsia="宋体" w:hAnsi="宋体" w:hint="eastAsia"/>
          <w:sz w:val="24"/>
          <w:szCs w:val="24"/>
        </w:rPr>
        <w:t>交易所网站披露的公告（公告编号：</w:t>
      </w:r>
      <w:r w:rsidRPr="00800763">
        <w:rPr>
          <w:rFonts w:ascii="宋体" w:eastAsia="宋体" w:hAnsi="宋体"/>
          <w:sz w:val="24"/>
          <w:szCs w:val="24"/>
        </w:rPr>
        <w:t>2023-054）。2023年11月28日</w:t>
      </w:r>
      <w:r w:rsidRPr="00800763">
        <w:rPr>
          <w:rFonts w:ascii="宋体" w:eastAsia="宋体" w:hAnsi="宋体" w:hint="eastAsia"/>
          <w:sz w:val="24"/>
          <w:szCs w:val="24"/>
        </w:rPr>
        <w:t>，</w:t>
      </w:r>
      <w:r w:rsidRPr="00800763">
        <w:rPr>
          <w:rFonts w:ascii="宋体" w:eastAsia="宋体" w:hAnsi="宋体"/>
          <w:sz w:val="24"/>
          <w:szCs w:val="24"/>
        </w:rPr>
        <w:t>倍加洁召</w:t>
      </w:r>
      <w:r w:rsidRPr="00800763">
        <w:rPr>
          <w:rFonts w:ascii="宋体" w:eastAsia="宋体" w:hAnsi="宋体" w:hint="eastAsia"/>
          <w:sz w:val="24"/>
          <w:szCs w:val="24"/>
        </w:rPr>
        <w:t>开</w:t>
      </w:r>
      <w:r w:rsidRPr="00800763">
        <w:rPr>
          <w:rFonts w:ascii="宋体" w:eastAsia="宋体" w:hAnsi="宋体"/>
          <w:sz w:val="24"/>
          <w:szCs w:val="24"/>
        </w:rPr>
        <w:t>2023年第一次临时股东大会</w:t>
      </w:r>
      <w:r w:rsidRPr="00800763">
        <w:rPr>
          <w:rFonts w:ascii="宋体" w:eastAsia="宋体" w:hAnsi="宋体" w:hint="eastAsia"/>
          <w:sz w:val="24"/>
          <w:szCs w:val="24"/>
        </w:rPr>
        <w:t>，</w:t>
      </w:r>
      <w:r w:rsidRPr="00800763">
        <w:rPr>
          <w:rFonts w:ascii="宋体" w:eastAsia="宋体" w:hAnsi="宋体"/>
          <w:sz w:val="24"/>
          <w:szCs w:val="24"/>
        </w:rPr>
        <w:t>审议通过《关于收购善恩康部分股权及增资的</w:t>
      </w:r>
      <w:r w:rsidRPr="00800763">
        <w:rPr>
          <w:rFonts w:ascii="宋体" w:eastAsia="宋体" w:hAnsi="宋体" w:hint="eastAsia"/>
          <w:sz w:val="24"/>
          <w:szCs w:val="24"/>
        </w:rPr>
        <w:t>议案》</w:t>
      </w:r>
      <w:r w:rsidR="00800763" w:rsidRPr="00800763">
        <w:rPr>
          <w:rFonts w:ascii="宋体" w:eastAsia="宋体" w:hAnsi="宋体"/>
          <w:sz w:val="24"/>
          <w:szCs w:val="24"/>
        </w:rPr>
        <w:t>（公告编号：2023-057）</w:t>
      </w:r>
      <w:r w:rsidR="00800763" w:rsidRPr="00800763">
        <w:rPr>
          <w:rFonts w:ascii="宋体" w:eastAsia="宋体" w:hAnsi="宋体" w:hint="eastAsia"/>
          <w:sz w:val="24"/>
          <w:szCs w:val="24"/>
        </w:rPr>
        <w:t>。</w:t>
      </w:r>
      <w:r w:rsidR="00C41B11" w:rsidRPr="00F674D8">
        <w:rPr>
          <w:rFonts w:ascii="宋体" w:eastAsia="宋体" w:hAnsi="宋体" w:hint="eastAsia"/>
          <w:sz w:val="24"/>
          <w:szCs w:val="24"/>
        </w:rPr>
        <w:t>根据</w:t>
      </w:r>
      <w:r w:rsidR="00C41B11" w:rsidRPr="00F674D8">
        <w:rPr>
          <w:rFonts w:ascii="宋体" w:eastAsia="宋体" w:hAnsi="宋体" w:hint="eastAsia"/>
          <w:sz w:val="24"/>
          <w:szCs w:val="24"/>
        </w:rPr>
        <w:t>《股权转让及增资协议》，</w:t>
      </w:r>
      <w:r w:rsidR="00800763" w:rsidRPr="00F674D8">
        <w:rPr>
          <w:rFonts w:ascii="宋体" w:eastAsia="宋体" w:hAnsi="宋体" w:hint="eastAsia"/>
          <w:sz w:val="24"/>
          <w:szCs w:val="24"/>
        </w:rPr>
        <w:t>公司</w:t>
      </w:r>
      <w:r w:rsidR="00392BA6" w:rsidRPr="00F674D8">
        <w:rPr>
          <w:rFonts w:ascii="宋体" w:eastAsia="宋体" w:hAnsi="宋体" w:hint="eastAsia"/>
          <w:sz w:val="24"/>
          <w:szCs w:val="24"/>
        </w:rPr>
        <w:t>已</w:t>
      </w:r>
      <w:r w:rsidR="00800763" w:rsidRPr="00F674D8">
        <w:rPr>
          <w:rFonts w:ascii="宋体" w:eastAsia="宋体" w:hAnsi="宋体" w:hint="eastAsia"/>
          <w:sz w:val="24"/>
          <w:szCs w:val="24"/>
        </w:rPr>
        <w:t>于2</w:t>
      </w:r>
      <w:r w:rsidR="00800763" w:rsidRPr="00F674D8">
        <w:rPr>
          <w:rFonts w:ascii="宋体" w:eastAsia="宋体" w:hAnsi="宋体"/>
          <w:sz w:val="24"/>
          <w:szCs w:val="24"/>
        </w:rPr>
        <w:t>024</w:t>
      </w:r>
      <w:r w:rsidR="00800763" w:rsidRPr="00F674D8">
        <w:rPr>
          <w:rFonts w:ascii="宋体" w:eastAsia="宋体" w:hAnsi="宋体" w:hint="eastAsia"/>
          <w:sz w:val="24"/>
          <w:szCs w:val="24"/>
        </w:rPr>
        <w:t>年4月7</w:t>
      </w:r>
      <w:r w:rsidR="00392BA6" w:rsidRPr="00F674D8">
        <w:rPr>
          <w:rFonts w:ascii="宋体" w:eastAsia="宋体" w:hAnsi="宋体" w:hint="eastAsia"/>
          <w:sz w:val="24"/>
          <w:szCs w:val="24"/>
        </w:rPr>
        <w:t>日</w:t>
      </w:r>
      <w:r w:rsidR="00800763" w:rsidRPr="00F674D8">
        <w:rPr>
          <w:rFonts w:ascii="宋体" w:eastAsia="宋体" w:hAnsi="宋体" w:hint="eastAsia"/>
          <w:sz w:val="24"/>
          <w:szCs w:val="24"/>
        </w:rPr>
        <w:t>取得</w:t>
      </w:r>
      <w:r w:rsidR="00C41B11" w:rsidRPr="00F674D8">
        <w:rPr>
          <w:rFonts w:ascii="宋体" w:eastAsia="宋体" w:hAnsi="宋体" w:hint="eastAsia"/>
          <w:sz w:val="24"/>
          <w:szCs w:val="24"/>
        </w:rPr>
        <w:t>善恩康</w:t>
      </w:r>
      <w:r w:rsidR="00C41B11" w:rsidRPr="00F674D8">
        <w:rPr>
          <w:rFonts w:ascii="宋体" w:eastAsia="宋体" w:hAnsi="宋体"/>
          <w:sz w:val="24"/>
          <w:szCs w:val="24"/>
        </w:rPr>
        <w:t>52.0006%</w:t>
      </w:r>
      <w:r w:rsidR="00C41B11" w:rsidRPr="00F674D8">
        <w:rPr>
          <w:rFonts w:ascii="宋体" w:eastAsia="宋体" w:hAnsi="宋体"/>
          <w:sz w:val="24"/>
          <w:szCs w:val="24"/>
        </w:rPr>
        <w:t>股权</w:t>
      </w:r>
      <w:r w:rsidR="00C41B11" w:rsidRPr="00F674D8">
        <w:rPr>
          <w:rFonts w:ascii="宋体" w:eastAsia="宋体" w:hAnsi="宋体" w:hint="eastAsia"/>
          <w:sz w:val="24"/>
          <w:szCs w:val="24"/>
        </w:rPr>
        <w:t>，</w:t>
      </w:r>
      <w:r w:rsidR="00C41B11" w:rsidRPr="00F674D8">
        <w:rPr>
          <w:rFonts w:ascii="宋体" w:eastAsia="宋体" w:hAnsi="宋体"/>
          <w:sz w:val="24"/>
          <w:szCs w:val="24"/>
        </w:rPr>
        <w:t>善恩康成为公司的控股</w:t>
      </w:r>
      <w:r w:rsidR="00C41B11" w:rsidRPr="00F674D8">
        <w:rPr>
          <w:rFonts w:ascii="宋体" w:eastAsia="宋体" w:hAnsi="宋体" w:hint="eastAsia"/>
          <w:sz w:val="24"/>
          <w:szCs w:val="24"/>
        </w:rPr>
        <w:t>子公司</w:t>
      </w:r>
      <w:r w:rsidR="00392BA6" w:rsidRPr="00F674D8">
        <w:rPr>
          <w:rFonts w:ascii="宋体" w:eastAsia="宋体" w:hAnsi="宋体" w:hint="eastAsia"/>
          <w:sz w:val="24"/>
          <w:szCs w:val="24"/>
        </w:rPr>
        <w:t>。</w:t>
      </w:r>
      <w:r w:rsidR="00014042" w:rsidRPr="00F674D8">
        <w:rPr>
          <w:rFonts w:ascii="宋体" w:eastAsia="宋体" w:hAnsi="宋体" w:hint="eastAsia"/>
          <w:sz w:val="24"/>
          <w:szCs w:val="24"/>
        </w:rPr>
        <w:t>该事项具体内容详见公司于</w:t>
      </w:r>
      <w:r w:rsidR="00014042" w:rsidRPr="00F674D8">
        <w:rPr>
          <w:rFonts w:ascii="宋体" w:eastAsia="宋体" w:hAnsi="宋体"/>
          <w:sz w:val="24"/>
          <w:szCs w:val="24"/>
        </w:rPr>
        <w:t>2024年</w:t>
      </w:r>
      <w:r w:rsidR="00014042" w:rsidRPr="00F674D8">
        <w:rPr>
          <w:rFonts w:ascii="宋体" w:eastAsia="宋体" w:hAnsi="宋体" w:hint="eastAsia"/>
          <w:sz w:val="24"/>
          <w:szCs w:val="24"/>
        </w:rPr>
        <w:t>4</w:t>
      </w:r>
      <w:r w:rsidR="00014042" w:rsidRPr="00F674D8">
        <w:rPr>
          <w:rFonts w:ascii="宋体" w:eastAsia="宋体" w:hAnsi="宋体"/>
          <w:sz w:val="24"/>
          <w:szCs w:val="24"/>
        </w:rPr>
        <w:t>月8日在</w:t>
      </w:r>
      <w:r w:rsidR="00014042" w:rsidRPr="00F674D8">
        <w:rPr>
          <w:rFonts w:ascii="宋体" w:eastAsia="宋体" w:hAnsi="宋体" w:hint="eastAsia"/>
          <w:sz w:val="24"/>
          <w:szCs w:val="24"/>
        </w:rPr>
        <w:t>指定信息披露媒体</w:t>
      </w:r>
      <w:r w:rsidR="00014042" w:rsidRPr="00F674D8">
        <w:rPr>
          <w:rFonts w:ascii="宋体" w:eastAsia="宋体" w:hAnsi="宋体"/>
          <w:sz w:val="24"/>
          <w:szCs w:val="24"/>
        </w:rPr>
        <w:t>及上海证券交易所网站披露的公告（公告编号：2024-006</w:t>
      </w:r>
      <w:r w:rsidR="00014042" w:rsidRPr="00F674D8">
        <w:rPr>
          <w:rFonts w:ascii="宋体" w:eastAsia="宋体" w:hAnsi="宋体" w:hint="eastAsia"/>
          <w:sz w:val="24"/>
          <w:szCs w:val="24"/>
        </w:rPr>
        <w:t>）。</w:t>
      </w:r>
      <w:bookmarkStart w:id="0" w:name="_GoBack"/>
      <w:bookmarkEnd w:id="0"/>
    </w:p>
    <w:p w14:paraId="2900E9F0" w14:textId="01A547BC" w:rsidR="008C56BA" w:rsidRPr="00662369" w:rsidRDefault="008C56BA" w:rsidP="008C56B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="00C5077A">
        <w:rPr>
          <w:rFonts w:ascii="宋体" w:eastAsia="宋体" w:hAnsi="宋体" w:hint="eastAsia"/>
          <w:b/>
          <w:sz w:val="24"/>
          <w:szCs w:val="24"/>
        </w:rPr>
        <w:t>、本</w:t>
      </w:r>
      <w:r>
        <w:rPr>
          <w:rFonts w:ascii="宋体" w:eastAsia="宋体" w:hAnsi="宋体" w:hint="eastAsia"/>
          <w:b/>
          <w:sz w:val="24"/>
          <w:szCs w:val="24"/>
        </w:rPr>
        <w:t>补充协议主要内容</w:t>
      </w:r>
    </w:p>
    <w:p w14:paraId="785006A5" w14:textId="585CD43F" w:rsidR="008C56BA" w:rsidRDefault="000D3F47" w:rsidP="00662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甲方：</w:t>
      </w:r>
      <w:r w:rsidRPr="000D3F47">
        <w:rPr>
          <w:rFonts w:ascii="宋体" w:eastAsia="宋体" w:hAnsi="宋体" w:hint="eastAsia"/>
          <w:sz w:val="24"/>
          <w:szCs w:val="24"/>
        </w:rPr>
        <w:t>倍加洁集团股份有限公司</w:t>
      </w:r>
    </w:p>
    <w:p w14:paraId="7C47473B" w14:textId="1EC95A70" w:rsidR="000D3F47" w:rsidRDefault="000D3F47" w:rsidP="00662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3F47">
        <w:rPr>
          <w:rFonts w:ascii="宋体" w:eastAsia="宋体" w:hAnsi="宋体" w:hint="eastAsia"/>
          <w:sz w:val="24"/>
          <w:szCs w:val="24"/>
        </w:rPr>
        <w:t>乙</w:t>
      </w:r>
      <w:r w:rsidRPr="000D3F47">
        <w:rPr>
          <w:rFonts w:ascii="宋体" w:eastAsia="宋体" w:hAnsi="宋体"/>
          <w:sz w:val="24"/>
          <w:szCs w:val="24"/>
        </w:rPr>
        <w:t>方：</w:t>
      </w:r>
    </w:p>
    <w:p w14:paraId="2D9F34FC" w14:textId="42FBF221" w:rsidR="000D3F47" w:rsidRDefault="000D3F4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乙方一：</w:t>
      </w:r>
      <w:r w:rsidRPr="000D3F47">
        <w:rPr>
          <w:rFonts w:ascii="宋体" w:eastAsia="宋体" w:hAnsi="宋体" w:hint="eastAsia"/>
          <w:sz w:val="24"/>
          <w:szCs w:val="24"/>
        </w:rPr>
        <w:t>郁雪平</w:t>
      </w:r>
    </w:p>
    <w:p w14:paraId="5684B53A" w14:textId="0FFE7D35" w:rsidR="000D3F47" w:rsidRDefault="000D3F4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3F47">
        <w:rPr>
          <w:rFonts w:ascii="宋体" w:eastAsia="宋体" w:hAnsi="宋体" w:hint="eastAsia"/>
          <w:sz w:val="24"/>
          <w:szCs w:val="24"/>
        </w:rPr>
        <w:t>乙方二：喻扬</w:t>
      </w:r>
    </w:p>
    <w:p w14:paraId="31162230" w14:textId="19B117F1" w:rsidR="000D3F47" w:rsidRDefault="000D3F4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3F47">
        <w:rPr>
          <w:rFonts w:ascii="宋体" w:eastAsia="宋体" w:hAnsi="宋体" w:hint="eastAsia"/>
          <w:sz w:val="24"/>
          <w:szCs w:val="24"/>
        </w:rPr>
        <w:t>乙方三：李国良</w:t>
      </w:r>
    </w:p>
    <w:p w14:paraId="39F0286E" w14:textId="4EC1BFD2" w:rsidR="000D3F47" w:rsidRDefault="000D3F4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3F47">
        <w:rPr>
          <w:rFonts w:ascii="宋体" w:eastAsia="宋体" w:hAnsi="宋体" w:hint="eastAsia"/>
          <w:sz w:val="24"/>
          <w:szCs w:val="24"/>
        </w:rPr>
        <w:t>乙方四：刘帅</w:t>
      </w:r>
    </w:p>
    <w:p w14:paraId="79E8B653" w14:textId="1422FED6" w:rsidR="000D3F47" w:rsidRDefault="000D3F4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3F47">
        <w:rPr>
          <w:rFonts w:ascii="宋体" w:eastAsia="宋体" w:hAnsi="宋体" w:hint="eastAsia"/>
          <w:sz w:val="24"/>
          <w:szCs w:val="24"/>
        </w:rPr>
        <w:t>乙方五：韩德亮</w:t>
      </w:r>
    </w:p>
    <w:p w14:paraId="1D9703F4" w14:textId="54467521" w:rsidR="000D3F47" w:rsidRDefault="000D3F4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3F47">
        <w:rPr>
          <w:rFonts w:ascii="宋体" w:eastAsia="宋体" w:hAnsi="宋体" w:hint="eastAsia"/>
          <w:sz w:val="24"/>
          <w:szCs w:val="24"/>
        </w:rPr>
        <w:t>乙方六：上海善和立业企业管理中心（有限合伙）</w:t>
      </w:r>
      <w:r w:rsidR="009A0391">
        <w:rPr>
          <w:rFonts w:ascii="宋体" w:eastAsia="宋体" w:hAnsi="宋体" w:hint="eastAsia"/>
          <w:sz w:val="24"/>
          <w:szCs w:val="24"/>
        </w:rPr>
        <w:t>（</w:t>
      </w:r>
      <w:r w:rsidR="009A0391" w:rsidRPr="009A0391">
        <w:rPr>
          <w:rFonts w:ascii="宋体" w:eastAsia="宋体" w:hAnsi="宋体" w:hint="eastAsia"/>
          <w:sz w:val="24"/>
          <w:szCs w:val="24"/>
        </w:rPr>
        <w:t>曾用名：苏州合众立业企业管理中心（有限合伙）</w:t>
      </w:r>
      <w:r w:rsidR="009A0391">
        <w:rPr>
          <w:rFonts w:ascii="宋体" w:eastAsia="宋体" w:hAnsi="宋体" w:hint="eastAsia"/>
          <w:sz w:val="24"/>
          <w:szCs w:val="24"/>
        </w:rPr>
        <w:t>）</w:t>
      </w:r>
    </w:p>
    <w:p w14:paraId="44B94EB6" w14:textId="4F36E664" w:rsidR="000D3F47" w:rsidRDefault="000D3F4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3F47">
        <w:rPr>
          <w:rFonts w:ascii="宋体" w:eastAsia="宋体" w:hAnsi="宋体" w:hint="eastAsia"/>
          <w:sz w:val="24"/>
          <w:szCs w:val="24"/>
        </w:rPr>
        <w:t>乙方七：昆山薪伙相传企业管理中心（有限合伙）</w:t>
      </w:r>
    </w:p>
    <w:p w14:paraId="083175C7" w14:textId="5051C513" w:rsidR="000D3F47" w:rsidRDefault="000D3F4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3F47">
        <w:rPr>
          <w:rFonts w:ascii="宋体" w:eastAsia="宋体" w:hAnsi="宋体" w:hint="eastAsia"/>
          <w:sz w:val="24"/>
          <w:szCs w:val="24"/>
        </w:rPr>
        <w:t>乙方八：上海薪启佳企业管理合伙企业（有限合伙）</w:t>
      </w:r>
      <w:r w:rsidR="009A0391">
        <w:rPr>
          <w:rFonts w:ascii="宋体" w:eastAsia="宋体" w:hAnsi="宋体" w:hint="eastAsia"/>
          <w:sz w:val="24"/>
          <w:szCs w:val="24"/>
        </w:rPr>
        <w:t>（</w:t>
      </w:r>
      <w:r w:rsidR="009A0391" w:rsidRPr="009A0391">
        <w:rPr>
          <w:rFonts w:ascii="宋体" w:eastAsia="宋体" w:hAnsi="宋体" w:hint="eastAsia"/>
          <w:sz w:val="24"/>
          <w:szCs w:val="24"/>
        </w:rPr>
        <w:t>曾用名：东台薪启佳企业管理合伙企业（有限合伙）</w:t>
      </w:r>
      <w:r w:rsidR="009A0391">
        <w:rPr>
          <w:rFonts w:ascii="宋体" w:eastAsia="宋体" w:hAnsi="宋体" w:hint="eastAsia"/>
          <w:sz w:val="24"/>
          <w:szCs w:val="24"/>
        </w:rPr>
        <w:t>）</w:t>
      </w:r>
    </w:p>
    <w:p w14:paraId="3CF4ED6A" w14:textId="0E667643" w:rsidR="000D3F47" w:rsidRDefault="000D3F4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3F47">
        <w:rPr>
          <w:rFonts w:ascii="宋体" w:eastAsia="宋体" w:hAnsi="宋体" w:hint="eastAsia"/>
          <w:sz w:val="24"/>
          <w:szCs w:val="24"/>
        </w:rPr>
        <w:t>丙方：善恩康生物科技（苏州）有限公司</w:t>
      </w:r>
    </w:p>
    <w:p w14:paraId="0BD3A4BC" w14:textId="1F1BF2F3" w:rsidR="004F3D30" w:rsidRDefault="00B95237" w:rsidP="000D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（一）鉴于：</w:t>
      </w:r>
    </w:p>
    <w:p w14:paraId="56E7D825" w14:textId="5A34EDB2" w:rsidR="00B95237" w:rsidRDefault="00B95237" w:rsidP="00B9523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B95237">
        <w:rPr>
          <w:rFonts w:ascii="宋体" w:eastAsia="宋体" w:hAnsi="宋体"/>
          <w:sz w:val="24"/>
          <w:szCs w:val="24"/>
        </w:rPr>
        <w:t>各方于2023年11月10日签署了《股权转让及增资协议》，约定乙方将其持有的丙方46.0509%的股权转让与甲方，同时甲方在本次股权转让事宜完成的同时对丙方进行货币增资6,144.5783万元，其中1,397.4025万元计入注册资本，其余4,747.1758万元计入资本公积。</w:t>
      </w:r>
    </w:p>
    <w:p w14:paraId="3B8F9BD5" w14:textId="35B7668D" w:rsidR="00B95237" w:rsidRDefault="00B95237" w:rsidP="00B9523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B95237">
        <w:rPr>
          <w:rFonts w:ascii="宋体" w:eastAsia="宋体" w:hAnsi="宋体"/>
          <w:sz w:val="24"/>
          <w:szCs w:val="24"/>
        </w:rPr>
        <w:t>丙方已按照《股权转让及增资协议》完成相关工商变更、登记手续，并于2024年4月7日（即“交割日”）取得昆山</w:t>
      </w:r>
      <w:r>
        <w:rPr>
          <w:rFonts w:ascii="宋体" w:eastAsia="宋体" w:hAnsi="宋体"/>
          <w:sz w:val="24"/>
          <w:szCs w:val="24"/>
        </w:rPr>
        <w:t>市行政审批局换发的《营业执照》，本次交易已完成交割。交割完成后</w:t>
      </w:r>
      <w:r>
        <w:rPr>
          <w:rFonts w:ascii="宋体" w:eastAsia="宋体" w:hAnsi="宋体" w:hint="eastAsia"/>
          <w:sz w:val="24"/>
          <w:szCs w:val="24"/>
        </w:rPr>
        <w:t>，</w:t>
      </w:r>
      <w:r w:rsidRPr="00B95237">
        <w:rPr>
          <w:rFonts w:ascii="宋体" w:eastAsia="宋体" w:hAnsi="宋体"/>
          <w:sz w:val="24"/>
          <w:szCs w:val="24"/>
        </w:rPr>
        <w:t>甲方持有丙方52.0006%股权。</w:t>
      </w:r>
    </w:p>
    <w:p w14:paraId="57E5F907" w14:textId="17661C44" w:rsidR="00B95237" w:rsidRDefault="00B95237" w:rsidP="00B9523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.各方经协商一致</w:t>
      </w:r>
      <w:r>
        <w:rPr>
          <w:rFonts w:ascii="宋体" w:eastAsia="宋体" w:hAnsi="宋体" w:hint="eastAsia"/>
          <w:sz w:val="24"/>
          <w:szCs w:val="24"/>
        </w:rPr>
        <w:t>，</w:t>
      </w:r>
      <w:r w:rsidRPr="00B95237">
        <w:rPr>
          <w:rFonts w:ascii="宋体" w:eastAsia="宋体" w:hAnsi="宋体"/>
          <w:sz w:val="24"/>
          <w:szCs w:val="24"/>
        </w:rPr>
        <w:t>同意将6,144.5783万元增资款的缴付时间由交割日后1年内变更为交割日后3年内。</w:t>
      </w:r>
    </w:p>
    <w:p w14:paraId="43571C8B" w14:textId="17BCBB5F" w:rsidR="00B95237" w:rsidRDefault="000A671F" w:rsidP="00B9523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0A671F">
        <w:rPr>
          <w:rFonts w:ascii="宋体" w:eastAsia="宋体" w:hAnsi="宋体" w:hint="eastAsia"/>
          <w:sz w:val="24"/>
          <w:szCs w:val="24"/>
        </w:rPr>
        <w:t>为此，经各方通过友好协商，达成如下补充协议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3C738CE3" w14:textId="60312AF7" w:rsidR="00B95237" w:rsidRDefault="00B95237" w:rsidP="00B9523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0A671F">
        <w:rPr>
          <w:rFonts w:ascii="宋体" w:eastAsia="宋体" w:hAnsi="宋体"/>
          <w:sz w:val="24"/>
          <w:szCs w:val="24"/>
        </w:rPr>
        <w:t>.</w:t>
      </w:r>
      <w:r w:rsidR="000A671F" w:rsidRPr="000A671F">
        <w:rPr>
          <w:rFonts w:ascii="宋体" w:eastAsia="宋体" w:hAnsi="宋体" w:hint="eastAsia"/>
          <w:sz w:val="24"/>
          <w:szCs w:val="24"/>
        </w:rPr>
        <w:t>甲方向标的公司认缴增资</w:t>
      </w:r>
      <w:r w:rsidR="000A671F" w:rsidRPr="000A671F">
        <w:rPr>
          <w:rFonts w:ascii="宋体" w:eastAsia="宋体" w:hAnsi="宋体"/>
          <w:sz w:val="24"/>
          <w:szCs w:val="24"/>
        </w:rPr>
        <w:t>6,144.5783万元（其中1,397.4025万元计入注册资本，4,747.1758万元计入资本公积），此认缴的出资在交割日后的</w:t>
      </w:r>
      <w:r w:rsidR="000A671F" w:rsidRPr="000A671F">
        <w:rPr>
          <w:rFonts w:ascii="宋体" w:eastAsia="宋体" w:hAnsi="宋体"/>
          <w:b/>
          <w:sz w:val="24"/>
          <w:szCs w:val="24"/>
        </w:rPr>
        <w:t>三</w:t>
      </w:r>
      <w:r w:rsidR="000A671F" w:rsidRPr="00ED06E5">
        <w:rPr>
          <w:rFonts w:ascii="宋体" w:eastAsia="宋体" w:hAnsi="宋体"/>
          <w:sz w:val="24"/>
          <w:szCs w:val="24"/>
        </w:rPr>
        <w:t>年</w:t>
      </w:r>
      <w:r w:rsidR="000A671F" w:rsidRPr="000A671F">
        <w:rPr>
          <w:rFonts w:ascii="宋体" w:eastAsia="宋体" w:hAnsi="宋体"/>
          <w:sz w:val="24"/>
          <w:szCs w:val="24"/>
        </w:rPr>
        <w:t>内分次实缴。同时，新设员工持股平台向标的公司进行增资509.2662万元，全部计入注册资本。标的公司现有股东放弃对本次增资的优先认购权。本次增资后甲方对标的公司的持股比例由46.0509%上升为52.0006%。</w:t>
      </w:r>
    </w:p>
    <w:p w14:paraId="0138A2AD" w14:textId="3801803F" w:rsidR="000A671F" w:rsidRPr="00DF23BD" w:rsidRDefault="000A671F" w:rsidP="000A671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0A671F">
        <w:rPr>
          <w:rFonts w:ascii="宋体" w:eastAsia="宋体" w:hAnsi="宋体" w:hint="eastAsia"/>
          <w:sz w:val="24"/>
          <w:szCs w:val="24"/>
        </w:rPr>
        <w:t>增资款及补缴出资。上述股权转让交割完成后，结合标的公司发展资金需求，甲方于交割日后</w:t>
      </w:r>
      <w:r w:rsidRPr="00DF23BD">
        <w:rPr>
          <w:rFonts w:ascii="宋体" w:eastAsia="宋体" w:hAnsi="宋体"/>
          <w:sz w:val="24"/>
          <w:szCs w:val="24"/>
        </w:rPr>
        <w:t>3年</w:t>
      </w:r>
      <w:r w:rsidRPr="000A671F">
        <w:rPr>
          <w:rFonts w:ascii="宋体" w:eastAsia="宋体" w:hAnsi="宋体"/>
          <w:sz w:val="24"/>
          <w:szCs w:val="24"/>
        </w:rPr>
        <w:t>内，根据标的公司经营情况向善恩康增资6,144.5783</w:t>
      </w:r>
      <w:r w:rsidRPr="000A671F">
        <w:rPr>
          <w:rFonts w:ascii="宋体" w:eastAsia="宋体" w:hAnsi="宋体"/>
          <w:sz w:val="24"/>
          <w:szCs w:val="24"/>
        </w:rPr>
        <w:lastRenderedPageBreak/>
        <w:t>万元，其中1,397.4025万元计入注册资本，4,747.1758万元计入资本公积。</w:t>
      </w:r>
      <w:r w:rsidRPr="00DF23BD">
        <w:rPr>
          <w:rFonts w:ascii="宋体" w:eastAsia="宋体" w:hAnsi="宋体"/>
          <w:color w:val="000000" w:themeColor="text1"/>
          <w:sz w:val="24"/>
          <w:szCs w:val="24"/>
        </w:rPr>
        <w:t>具体安排如下：</w:t>
      </w:r>
    </w:p>
    <w:p w14:paraId="74C589E8" w14:textId="77777777" w:rsidR="000A671F" w:rsidRPr="00DF23BD" w:rsidRDefault="000A671F" w:rsidP="000A6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23BD">
        <w:rPr>
          <w:rFonts w:ascii="宋体" w:eastAsia="宋体" w:hAnsi="宋体" w:hint="eastAsia"/>
          <w:sz w:val="24"/>
          <w:szCs w:val="24"/>
        </w:rPr>
        <w:t>（</w:t>
      </w:r>
      <w:r w:rsidRPr="00DF23BD">
        <w:rPr>
          <w:rFonts w:ascii="宋体" w:eastAsia="宋体" w:hAnsi="宋体"/>
          <w:sz w:val="24"/>
          <w:szCs w:val="24"/>
        </w:rPr>
        <w:t>1）甲方于交割日后1年内，累计向善恩康增资不少于2000万元（含），其中1,397.4025万元计入注册资本，其余计入资本公积。</w:t>
      </w:r>
    </w:p>
    <w:p w14:paraId="594878ED" w14:textId="77777777" w:rsidR="000A671F" w:rsidRPr="00DF23BD" w:rsidRDefault="000A671F" w:rsidP="000A6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23BD">
        <w:rPr>
          <w:rFonts w:ascii="宋体" w:eastAsia="宋体" w:hAnsi="宋体" w:hint="eastAsia"/>
          <w:sz w:val="24"/>
          <w:szCs w:val="24"/>
        </w:rPr>
        <w:t>（</w:t>
      </w:r>
      <w:r w:rsidRPr="00DF23BD">
        <w:rPr>
          <w:rFonts w:ascii="宋体" w:eastAsia="宋体" w:hAnsi="宋体"/>
          <w:sz w:val="24"/>
          <w:szCs w:val="24"/>
        </w:rPr>
        <w:t>2）甲方于交割日后2年内，累计向善恩康增资不少于4000万元（含），其中1,397.4025万元计入注册资本，其余计入资本公积。</w:t>
      </w:r>
    </w:p>
    <w:p w14:paraId="4C53F3D7" w14:textId="77777777" w:rsidR="000A671F" w:rsidRPr="00DF23BD" w:rsidRDefault="000A671F" w:rsidP="000A6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23BD">
        <w:rPr>
          <w:rFonts w:ascii="宋体" w:eastAsia="宋体" w:hAnsi="宋体" w:hint="eastAsia"/>
          <w:sz w:val="24"/>
          <w:szCs w:val="24"/>
        </w:rPr>
        <w:t>（</w:t>
      </w:r>
      <w:r w:rsidRPr="00DF23BD">
        <w:rPr>
          <w:rFonts w:ascii="宋体" w:eastAsia="宋体" w:hAnsi="宋体"/>
          <w:sz w:val="24"/>
          <w:szCs w:val="24"/>
        </w:rPr>
        <w:t>3）甲方于交割日后3年内，累计向善恩康增资6,144.5783万元，其中1,397.4025万元计入注册资本，4,747.1758万元计入资本公积。</w:t>
      </w:r>
    </w:p>
    <w:p w14:paraId="73F99A89" w14:textId="5BB47F49" w:rsidR="009D57EF" w:rsidRPr="009D57EF" w:rsidRDefault="009D57EF" w:rsidP="009D5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Pr="009D57EF">
        <w:rPr>
          <w:rFonts w:ascii="宋体" w:eastAsia="宋体" w:hAnsi="宋体" w:hint="eastAsia"/>
          <w:sz w:val="24"/>
          <w:szCs w:val="24"/>
        </w:rPr>
        <w:t>本补充协议构成《股权转让及增资协议》之有效修订和补充，本补充协议约定与《股权转让及增资协议》不一致或相冲突的，以本补充协议约定为准；本补充协议未做约定的，以《股权转让及增资协议》约定为准。本补充协议为《股权转让及增资协议》不可分割的一部分，与《股权转让及增资协议》具有同等的法律效力。</w:t>
      </w:r>
    </w:p>
    <w:p w14:paraId="49AA5DCC" w14:textId="2E590864" w:rsidR="009D57EF" w:rsidRPr="009D57EF" w:rsidRDefault="009D57EF" w:rsidP="009D5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Pr="009D57EF">
        <w:rPr>
          <w:rFonts w:ascii="宋体" w:eastAsia="宋体" w:hAnsi="宋体"/>
          <w:sz w:val="24"/>
          <w:szCs w:val="24"/>
        </w:rPr>
        <w:t>本补充协议在各方及法定代表人/负责人签字并加盖公章之日起成立，自甲方所属上市公司董事会审议通过后生效。</w:t>
      </w:r>
    </w:p>
    <w:p w14:paraId="520D421D" w14:textId="0BFFDEB4" w:rsidR="00DF23BD" w:rsidRDefault="00DF23BD" w:rsidP="00FC715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 w:rsidR="007B534D" w:rsidRPr="007B534D">
        <w:rPr>
          <w:rFonts w:ascii="宋体" w:eastAsia="宋体" w:hAnsi="宋体" w:hint="eastAsia"/>
          <w:b/>
          <w:sz w:val="24"/>
          <w:szCs w:val="24"/>
        </w:rPr>
        <w:t>应履行的审议程序</w:t>
      </w:r>
    </w:p>
    <w:p w14:paraId="685C24DD" w14:textId="43C27049" w:rsidR="00DF23BD" w:rsidRPr="006A11DB" w:rsidRDefault="006A11DB" w:rsidP="006A11D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11DB">
        <w:rPr>
          <w:rFonts w:ascii="宋体" w:eastAsia="宋体" w:hAnsi="宋体" w:hint="eastAsia"/>
          <w:sz w:val="24"/>
          <w:szCs w:val="24"/>
        </w:rPr>
        <w:t>公司于</w:t>
      </w:r>
      <w:r w:rsidRPr="006A11DB">
        <w:rPr>
          <w:rFonts w:ascii="宋体" w:eastAsia="宋体" w:hAnsi="宋体"/>
          <w:sz w:val="24"/>
          <w:szCs w:val="24"/>
        </w:rPr>
        <w:t>2025年2月28日召开第三届董事会第十</w:t>
      </w:r>
      <w:r w:rsidRPr="006A11DB">
        <w:rPr>
          <w:rFonts w:ascii="宋体" w:eastAsia="宋体" w:hAnsi="宋体" w:hint="eastAsia"/>
          <w:sz w:val="24"/>
          <w:szCs w:val="24"/>
        </w:rPr>
        <w:t>九</w:t>
      </w:r>
      <w:r w:rsidRPr="006A11DB">
        <w:rPr>
          <w:rFonts w:ascii="宋体" w:eastAsia="宋体" w:hAnsi="宋体"/>
          <w:sz w:val="24"/>
          <w:szCs w:val="24"/>
        </w:rPr>
        <w:t>次会议，审议通过了《</w:t>
      </w:r>
      <w:r w:rsidRPr="006A11DB">
        <w:rPr>
          <w:rFonts w:ascii="宋体" w:eastAsia="宋体" w:hAnsi="宋体" w:hint="eastAsia"/>
          <w:sz w:val="24"/>
          <w:szCs w:val="24"/>
        </w:rPr>
        <w:t>关于签订</w:t>
      </w:r>
      <w:r w:rsidRPr="006A11DB">
        <w:rPr>
          <w:rFonts w:ascii="宋体" w:eastAsia="宋体" w:hAnsi="宋体"/>
          <w:sz w:val="24"/>
          <w:szCs w:val="24"/>
        </w:rPr>
        <w:t>“善恩康股权转让及增资协议之补充协议”的议案</w:t>
      </w:r>
      <w:r w:rsidRPr="006A11DB">
        <w:rPr>
          <w:rFonts w:ascii="宋体" w:eastAsia="宋体" w:hAnsi="宋体" w:hint="eastAsia"/>
          <w:sz w:val="24"/>
          <w:szCs w:val="24"/>
        </w:rPr>
        <w:t>》，表决结果：同意</w:t>
      </w:r>
      <w:r w:rsidRPr="006A11DB">
        <w:rPr>
          <w:rFonts w:ascii="宋体" w:eastAsia="宋体" w:hAnsi="宋体"/>
          <w:sz w:val="24"/>
          <w:szCs w:val="24"/>
        </w:rPr>
        <w:t>7票，反对0票，弃权0票</w:t>
      </w:r>
      <w:r w:rsidRPr="006A11DB">
        <w:rPr>
          <w:rFonts w:ascii="宋体" w:eastAsia="宋体" w:hAnsi="宋体" w:hint="eastAsia"/>
          <w:sz w:val="24"/>
          <w:szCs w:val="24"/>
        </w:rPr>
        <w:t>。</w:t>
      </w:r>
      <w:r w:rsidRPr="006A11DB">
        <w:rPr>
          <w:rFonts w:ascii="宋体" w:eastAsia="宋体" w:hAnsi="宋体"/>
          <w:sz w:val="24"/>
          <w:szCs w:val="24"/>
        </w:rPr>
        <w:t>具体内容详见公司</w:t>
      </w:r>
      <w:r w:rsidRPr="006A11DB">
        <w:rPr>
          <w:rFonts w:ascii="宋体" w:eastAsia="宋体" w:hAnsi="宋体" w:hint="eastAsia"/>
          <w:sz w:val="24"/>
          <w:szCs w:val="24"/>
        </w:rPr>
        <w:t>在《中国证券报》、《上海证券报》、《证券时报》及上海证券交易所网站披露的</w:t>
      </w:r>
      <w:r w:rsidRPr="006A11DB">
        <w:rPr>
          <w:rFonts w:ascii="宋体" w:eastAsia="宋体" w:hAnsi="宋体"/>
          <w:sz w:val="24"/>
          <w:szCs w:val="24"/>
        </w:rPr>
        <w:t>《倍加洁第三</w:t>
      </w:r>
      <w:r w:rsidRPr="006A11DB">
        <w:rPr>
          <w:rFonts w:ascii="宋体" w:eastAsia="宋体" w:hAnsi="宋体" w:hint="eastAsia"/>
          <w:sz w:val="24"/>
          <w:szCs w:val="24"/>
        </w:rPr>
        <w:t>届董事会第十九次会议决议公告》（公告编号：</w:t>
      </w:r>
      <w:r w:rsidRPr="006A11DB">
        <w:rPr>
          <w:rFonts w:ascii="宋体" w:eastAsia="宋体" w:hAnsi="宋体"/>
          <w:sz w:val="24"/>
          <w:szCs w:val="24"/>
        </w:rPr>
        <w:t>2025-007）</w:t>
      </w:r>
      <w:r w:rsidRPr="006A11DB">
        <w:rPr>
          <w:rFonts w:ascii="宋体" w:eastAsia="宋体" w:hAnsi="宋体" w:hint="eastAsia"/>
          <w:sz w:val="24"/>
          <w:szCs w:val="24"/>
        </w:rPr>
        <w:t>。</w:t>
      </w:r>
    </w:p>
    <w:p w14:paraId="33ECAA65" w14:textId="1E044698" w:rsidR="00FC7157" w:rsidRPr="00662369" w:rsidRDefault="00DF23BD" w:rsidP="00FC715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C5077A">
        <w:rPr>
          <w:rFonts w:ascii="宋体" w:eastAsia="宋体" w:hAnsi="宋体" w:hint="eastAsia"/>
          <w:b/>
          <w:sz w:val="24"/>
          <w:szCs w:val="24"/>
        </w:rPr>
        <w:t>、本</w:t>
      </w:r>
      <w:r w:rsidR="00FC7157">
        <w:rPr>
          <w:rFonts w:ascii="宋体" w:eastAsia="宋体" w:hAnsi="宋体" w:hint="eastAsia"/>
          <w:b/>
          <w:sz w:val="24"/>
          <w:szCs w:val="24"/>
        </w:rPr>
        <w:t>补充协议对公司的影响</w:t>
      </w:r>
    </w:p>
    <w:p w14:paraId="32FE50D2" w14:textId="0ECC7FA3" w:rsidR="00FC7157" w:rsidRDefault="00C5077A" w:rsidP="005D23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r w:rsidR="008B60A3">
        <w:rPr>
          <w:rFonts w:ascii="宋体" w:eastAsia="宋体" w:hAnsi="宋体" w:hint="eastAsia"/>
          <w:sz w:val="24"/>
          <w:szCs w:val="24"/>
        </w:rPr>
        <w:t>补充协议</w:t>
      </w:r>
      <w:r w:rsidR="00DF23BD">
        <w:rPr>
          <w:rFonts w:ascii="宋体" w:eastAsia="宋体" w:hAnsi="宋体" w:hint="eastAsia"/>
          <w:sz w:val="24"/>
          <w:szCs w:val="24"/>
        </w:rPr>
        <w:t>签署并生效</w:t>
      </w:r>
      <w:r w:rsidR="008B60A3" w:rsidRPr="008B60A3">
        <w:rPr>
          <w:rFonts w:ascii="宋体" w:eastAsia="宋体" w:hAnsi="宋体" w:hint="eastAsia"/>
          <w:sz w:val="24"/>
          <w:szCs w:val="24"/>
        </w:rPr>
        <w:t>后</w:t>
      </w:r>
      <w:r>
        <w:rPr>
          <w:rFonts w:ascii="宋体" w:eastAsia="宋体" w:hAnsi="宋体" w:hint="eastAsia"/>
          <w:sz w:val="24"/>
          <w:szCs w:val="24"/>
        </w:rPr>
        <w:t>，</w:t>
      </w:r>
      <w:r w:rsidR="008B60A3" w:rsidRPr="008B60A3">
        <w:rPr>
          <w:rFonts w:ascii="宋体" w:eastAsia="宋体" w:hAnsi="宋体" w:hint="eastAsia"/>
          <w:sz w:val="24"/>
          <w:szCs w:val="24"/>
        </w:rPr>
        <w:t>公司持有控股子公司善恩康的股权比例保持不变，不会导致公司合并报表范围发生变化，不存在损害公司及股东特别是中小股东利益的情形，不会对公司财务状况及经营成果</w:t>
      </w:r>
      <w:r w:rsidR="005D23FC">
        <w:rPr>
          <w:rFonts w:ascii="宋体" w:eastAsia="宋体" w:hAnsi="宋体" w:hint="eastAsia"/>
          <w:sz w:val="24"/>
          <w:szCs w:val="24"/>
        </w:rPr>
        <w:t>产生不利影响。</w:t>
      </w:r>
      <w:r w:rsidR="005D23FC" w:rsidRPr="005D23FC">
        <w:rPr>
          <w:rFonts w:ascii="宋体" w:eastAsia="宋体" w:hAnsi="宋体" w:hint="eastAsia"/>
          <w:sz w:val="24"/>
          <w:szCs w:val="24"/>
        </w:rPr>
        <w:t>敬请广大投资者注意投资风险。</w:t>
      </w:r>
    </w:p>
    <w:p w14:paraId="69275F4C" w14:textId="4C19F617" w:rsidR="005D23FC" w:rsidRDefault="005D23FC" w:rsidP="005D23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特此公告。</w:t>
      </w:r>
    </w:p>
    <w:p w14:paraId="25337FCC" w14:textId="77777777" w:rsidR="005D23FC" w:rsidRPr="005D23FC" w:rsidRDefault="005D23FC" w:rsidP="005D23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5D23FC">
        <w:rPr>
          <w:rFonts w:ascii="宋体" w:eastAsia="宋体" w:hAnsi="宋体" w:hint="eastAsia"/>
          <w:sz w:val="24"/>
          <w:szCs w:val="24"/>
        </w:rPr>
        <w:t>倍加洁集团股份有限公司董事会</w:t>
      </w:r>
    </w:p>
    <w:p w14:paraId="4FBB4A3E" w14:textId="76136E01" w:rsidR="005D23FC" w:rsidRPr="00FC7157" w:rsidRDefault="005D23FC" w:rsidP="005D23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5D23FC">
        <w:rPr>
          <w:rFonts w:ascii="宋体" w:eastAsia="宋体" w:hAnsi="宋体"/>
          <w:sz w:val="24"/>
          <w:szCs w:val="24"/>
        </w:rPr>
        <w:t xml:space="preserve">                 </w:t>
      </w:r>
      <w:r>
        <w:rPr>
          <w:rFonts w:ascii="宋体" w:eastAsia="宋体" w:hAnsi="宋体"/>
          <w:sz w:val="24"/>
          <w:szCs w:val="24"/>
        </w:rPr>
        <w:t xml:space="preserve">                            2025</w:t>
      </w:r>
      <w:r w:rsidRPr="005D23FC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3</w:t>
      </w:r>
      <w:r w:rsidRPr="005D23FC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 w:rsidRPr="005D23FC">
        <w:rPr>
          <w:rFonts w:ascii="宋体" w:eastAsia="宋体" w:hAnsi="宋体"/>
          <w:sz w:val="24"/>
          <w:szCs w:val="24"/>
        </w:rPr>
        <w:t>日</w:t>
      </w:r>
    </w:p>
    <w:sectPr w:rsidR="005D23FC" w:rsidRPr="00FC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235C" w14:textId="77777777" w:rsidR="003B630D" w:rsidRDefault="003B630D" w:rsidP="006E4621">
      <w:r>
        <w:separator/>
      </w:r>
    </w:p>
  </w:endnote>
  <w:endnote w:type="continuationSeparator" w:id="0">
    <w:p w14:paraId="1F350625" w14:textId="77777777" w:rsidR="003B630D" w:rsidRDefault="003B630D" w:rsidP="006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8EB4" w14:textId="77777777" w:rsidR="003B630D" w:rsidRDefault="003B630D" w:rsidP="006E4621">
      <w:r>
        <w:separator/>
      </w:r>
    </w:p>
  </w:footnote>
  <w:footnote w:type="continuationSeparator" w:id="0">
    <w:p w14:paraId="0675B74B" w14:textId="77777777" w:rsidR="003B630D" w:rsidRDefault="003B630D" w:rsidP="006E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7825"/>
    <w:multiLevelType w:val="hybridMultilevel"/>
    <w:tmpl w:val="D850274A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71"/>
    <w:rsid w:val="000003B7"/>
    <w:rsid w:val="00014042"/>
    <w:rsid w:val="0004335D"/>
    <w:rsid w:val="0006354D"/>
    <w:rsid w:val="00082CF9"/>
    <w:rsid w:val="000A671F"/>
    <w:rsid w:val="000D3F47"/>
    <w:rsid w:val="00101AF5"/>
    <w:rsid w:val="00117C8F"/>
    <w:rsid w:val="001473A4"/>
    <w:rsid w:val="002864F9"/>
    <w:rsid w:val="002C508C"/>
    <w:rsid w:val="002D7D9B"/>
    <w:rsid w:val="002E0004"/>
    <w:rsid w:val="002F0896"/>
    <w:rsid w:val="002F24C8"/>
    <w:rsid w:val="00311F0A"/>
    <w:rsid w:val="0033777C"/>
    <w:rsid w:val="003456AC"/>
    <w:rsid w:val="00392BA6"/>
    <w:rsid w:val="003B630D"/>
    <w:rsid w:val="00401780"/>
    <w:rsid w:val="00406E09"/>
    <w:rsid w:val="00422739"/>
    <w:rsid w:val="00482B3A"/>
    <w:rsid w:val="004B4A12"/>
    <w:rsid w:val="004F3D30"/>
    <w:rsid w:val="00506D13"/>
    <w:rsid w:val="00537EE8"/>
    <w:rsid w:val="0054487E"/>
    <w:rsid w:val="00545F4F"/>
    <w:rsid w:val="00567867"/>
    <w:rsid w:val="00584415"/>
    <w:rsid w:val="005A2245"/>
    <w:rsid w:val="005C37A2"/>
    <w:rsid w:val="005D23FC"/>
    <w:rsid w:val="00641676"/>
    <w:rsid w:val="00642A01"/>
    <w:rsid w:val="006441A1"/>
    <w:rsid w:val="00662369"/>
    <w:rsid w:val="006649D4"/>
    <w:rsid w:val="006832BF"/>
    <w:rsid w:val="0068737F"/>
    <w:rsid w:val="006A11DB"/>
    <w:rsid w:val="006C12DE"/>
    <w:rsid w:val="006D0A8E"/>
    <w:rsid w:val="006E4621"/>
    <w:rsid w:val="007338F5"/>
    <w:rsid w:val="00763386"/>
    <w:rsid w:val="007A6D7C"/>
    <w:rsid w:val="007A7707"/>
    <w:rsid w:val="007B534D"/>
    <w:rsid w:val="00800763"/>
    <w:rsid w:val="00805589"/>
    <w:rsid w:val="00811B0E"/>
    <w:rsid w:val="0082359C"/>
    <w:rsid w:val="00831178"/>
    <w:rsid w:val="008954AD"/>
    <w:rsid w:val="008B60A3"/>
    <w:rsid w:val="008B76DF"/>
    <w:rsid w:val="008C56BA"/>
    <w:rsid w:val="00931846"/>
    <w:rsid w:val="009A0391"/>
    <w:rsid w:val="009D57EF"/>
    <w:rsid w:val="009F343C"/>
    <w:rsid w:val="00A23168"/>
    <w:rsid w:val="00AE5737"/>
    <w:rsid w:val="00B75836"/>
    <w:rsid w:val="00B95237"/>
    <w:rsid w:val="00C41977"/>
    <w:rsid w:val="00C41B11"/>
    <w:rsid w:val="00C5077A"/>
    <w:rsid w:val="00C62636"/>
    <w:rsid w:val="00CE68A4"/>
    <w:rsid w:val="00D24992"/>
    <w:rsid w:val="00D33FDE"/>
    <w:rsid w:val="00D95C41"/>
    <w:rsid w:val="00DA3FB0"/>
    <w:rsid w:val="00DA747C"/>
    <w:rsid w:val="00DB1DD8"/>
    <w:rsid w:val="00DF23BD"/>
    <w:rsid w:val="00E52671"/>
    <w:rsid w:val="00ED06E5"/>
    <w:rsid w:val="00F02083"/>
    <w:rsid w:val="00F25F0A"/>
    <w:rsid w:val="00F674D8"/>
    <w:rsid w:val="00FB385D"/>
    <w:rsid w:val="00FC7157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8FE9"/>
  <w15:chartTrackingRefBased/>
  <w15:docId w15:val="{BE387768-4D61-4FE2-8AD4-74F9251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neusoft</dc:creator>
  <cp:keywords/>
  <dc:description/>
  <cp:lastModifiedBy>孙彬</cp:lastModifiedBy>
  <cp:revision>461</cp:revision>
  <dcterms:created xsi:type="dcterms:W3CDTF">2025-02-27T00:36:00Z</dcterms:created>
  <dcterms:modified xsi:type="dcterms:W3CDTF">2025-02-28T08:20:00Z</dcterms:modified>
</cp:coreProperties>
</file>