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60684C" w14:textId="053BEA30" w:rsidR="009534D2" w:rsidRDefault="00F25CD6">
      <w:pPr>
        <w:adjustRightInd w:val="0"/>
        <w:snapToGrid w:val="0"/>
        <w:spacing w:line="5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证券代码：</w:t>
      </w:r>
      <w:r w:rsidR="008801D6">
        <w:rPr>
          <w:rFonts w:ascii="仿宋_GB2312" w:eastAsia="仿宋_GB2312" w:hAnsi="宋体" w:hint="eastAsia"/>
          <w:sz w:val="30"/>
          <w:szCs w:val="30"/>
        </w:rPr>
        <w:t>6</w:t>
      </w:r>
      <w:r w:rsidR="008801D6">
        <w:rPr>
          <w:rFonts w:ascii="仿宋_GB2312" w:eastAsia="仿宋_GB2312" w:hAnsi="宋体"/>
          <w:sz w:val="30"/>
          <w:szCs w:val="30"/>
        </w:rPr>
        <w:t>03059</w:t>
      </w:r>
      <w:r w:rsidR="008801D6"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证券简称：</w:t>
      </w:r>
      <w:r w:rsidR="008801D6">
        <w:rPr>
          <w:rFonts w:ascii="仿宋_GB2312" w:eastAsia="仿宋_GB2312" w:hAnsi="宋体" w:hint="eastAsia"/>
          <w:sz w:val="30"/>
          <w:szCs w:val="30"/>
        </w:rPr>
        <w:t xml:space="preserve">倍加洁  </w:t>
      </w:r>
      <w:r w:rsidR="00BD5881">
        <w:rPr>
          <w:rFonts w:ascii="仿宋_GB2312" w:eastAsia="仿宋_GB2312" w:hAnsi="宋体"/>
          <w:sz w:val="30"/>
          <w:szCs w:val="30"/>
        </w:rPr>
        <w:t xml:space="preserve"> </w:t>
      </w:r>
      <w:bookmarkStart w:id="0" w:name="_GoBack"/>
      <w:bookmarkEnd w:id="0"/>
      <w:r>
        <w:rPr>
          <w:rFonts w:ascii="仿宋_GB2312" w:eastAsia="仿宋_GB2312" w:hAnsi="宋体" w:hint="eastAsia"/>
          <w:sz w:val="30"/>
          <w:szCs w:val="30"/>
        </w:rPr>
        <w:t>公告编号：</w:t>
      </w:r>
      <w:r w:rsidR="008801D6">
        <w:rPr>
          <w:rFonts w:ascii="仿宋_GB2312" w:eastAsia="仿宋_GB2312" w:hAnsi="宋体" w:hint="eastAsia"/>
          <w:sz w:val="30"/>
          <w:szCs w:val="30"/>
        </w:rPr>
        <w:t>2</w:t>
      </w:r>
      <w:r w:rsidR="002C67E5">
        <w:rPr>
          <w:rFonts w:ascii="仿宋_GB2312" w:eastAsia="仿宋_GB2312" w:hAnsi="宋体"/>
          <w:sz w:val="30"/>
          <w:szCs w:val="30"/>
        </w:rPr>
        <w:t>024-046</w:t>
      </w:r>
    </w:p>
    <w:p w14:paraId="128E0E4B" w14:textId="77777777" w:rsidR="009534D2" w:rsidRDefault="009534D2" w:rsidP="008801D6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" w:eastAsia="仿宋_GB2312" w:hAnsi="仿宋"/>
          <w:color w:val="000000"/>
          <w:sz w:val="30"/>
          <w:szCs w:val="30"/>
        </w:rPr>
      </w:pPr>
    </w:p>
    <w:p w14:paraId="38F5A296" w14:textId="16AA56E8" w:rsidR="008801D6" w:rsidRPr="008801D6" w:rsidRDefault="008801D6" w:rsidP="008801D6">
      <w:pPr>
        <w:adjustRightInd w:val="0"/>
        <w:snapToGrid w:val="0"/>
        <w:spacing w:line="560" w:lineRule="exact"/>
        <w:jc w:val="center"/>
        <w:rPr>
          <w:rFonts w:ascii="黑体" w:eastAsia="黑体" w:hAnsi="黑体"/>
          <w:bCs/>
          <w:color w:val="FF0000"/>
          <w:sz w:val="36"/>
          <w:szCs w:val="36"/>
        </w:rPr>
      </w:pPr>
      <w:r w:rsidRPr="008801D6">
        <w:rPr>
          <w:rFonts w:ascii="黑体" w:eastAsia="黑体" w:hAnsi="黑体" w:hint="eastAsia"/>
          <w:color w:val="FF0000"/>
          <w:sz w:val="36"/>
          <w:szCs w:val="36"/>
        </w:rPr>
        <w:t>倍加</w:t>
      </w:r>
      <w:proofErr w:type="gramStart"/>
      <w:r w:rsidRPr="008801D6">
        <w:rPr>
          <w:rFonts w:ascii="黑体" w:eastAsia="黑体" w:hAnsi="黑体" w:hint="eastAsia"/>
          <w:color w:val="FF0000"/>
          <w:sz w:val="36"/>
          <w:szCs w:val="36"/>
        </w:rPr>
        <w:t>洁集团</w:t>
      </w:r>
      <w:proofErr w:type="gramEnd"/>
      <w:r w:rsidRPr="008801D6">
        <w:rPr>
          <w:rFonts w:ascii="黑体" w:eastAsia="黑体" w:hAnsi="黑体" w:hint="eastAsia"/>
          <w:bCs/>
          <w:color w:val="FF0000"/>
          <w:sz w:val="36"/>
          <w:szCs w:val="36"/>
        </w:rPr>
        <w:t>股份有限公司</w:t>
      </w:r>
    </w:p>
    <w:p w14:paraId="1FD4C139" w14:textId="3D86167F" w:rsidR="008801D6" w:rsidRPr="008801D6" w:rsidRDefault="008801D6" w:rsidP="008801D6">
      <w:pPr>
        <w:adjustRightInd w:val="0"/>
        <w:snapToGrid w:val="0"/>
        <w:spacing w:line="560" w:lineRule="exact"/>
        <w:jc w:val="center"/>
        <w:rPr>
          <w:rFonts w:ascii="黑体" w:eastAsia="黑体" w:hAnsi="黑体"/>
          <w:bCs/>
          <w:color w:val="FF0000"/>
          <w:sz w:val="36"/>
          <w:szCs w:val="36"/>
        </w:rPr>
      </w:pPr>
      <w:r w:rsidRPr="008801D6">
        <w:rPr>
          <w:rFonts w:ascii="黑体" w:eastAsia="黑体" w:hAnsi="黑体" w:hint="eastAsia"/>
          <w:bCs/>
          <w:color w:val="FF0000"/>
          <w:sz w:val="36"/>
          <w:szCs w:val="36"/>
        </w:rPr>
        <w:t>关于对外投资建设越南生产基地项目的进展公告</w:t>
      </w:r>
    </w:p>
    <w:p w14:paraId="659E8A43" w14:textId="77777777" w:rsidR="009534D2" w:rsidRDefault="009534D2" w:rsidP="008801D6">
      <w:pPr>
        <w:snapToGrid w:val="0"/>
        <w:spacing w:line="560" w:lineRule="exact"/>
        <w:jc w:val="center"/>
        <w:rPr>
          <w:rFonts w:ascii="仿宋_GB2312" w:eastAsia="仿宋_GB2312" w:hAnsi="宋体"/>
          <w:color w:val="000000"/>
          <w:sz w:val="30"/>
          <w:szCs w:val="30"/>
        </w:rPr>
      </w:pPr>
    </w:p>
    <w:p w14:paraId="287E2C00" w14:textId="00994320" w:rsidR="009534D2" w:rsidRDefault="00F25CD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djustRightInd w:val="0"/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本公司董事会及全体董事保证本公告内容不存在任何虚假记载、误导性陈述或者重大遗漏，并对其内容的真实性、准确性和完整性承担法律责任。</w:t>
      </w:r>
    </w:p>
    <w:p w14:paraId="16182366" w14:textId="77777777" w:rsidR="009534D2" w:rsidRDefault="009534D2">
      <w:pPr>
        <w:tabs>
          <w:tab w:val="left" w:pos="900"/>
        </w:tabs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bCs/>
          <w:sz w:val="30"/>
          <w:szCs w:val="30"/>
        </w:rPr>
      </w:pPr>
    </w:p>
    <w:p w14:paraId="3712AAFE" w14:textId="63C081CD" w:rsidR="009534D2" w:rsidRDefault="004C5E66">
      <w:pPr>
        <w:autoSpaceDE w:val="0"/>
        <w:autoSpaceDN w:val="0"/>
        <w:adjustRightInd w:val="0"/>
        <w:snapToGrid w:val="0"/>
        <w:spacing w:line="560" w:lineRule="exact"/>
        <w:ind w:firstLineChars="20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一、对外投资基本情况</w:t>
      </w:r>
    </w:p>
    <w:p w14:paraId="0027CEA6" w14:textId="08EE6EC1" w:rsidR="009534D2" w:rsidRDefault="00934377" w:rsidP="004C5E66">
      <w:pPr>
        <w:pStyle w:val="ac"/>
        <w:widowControl w:val="0"/>
        <w:tabs>
          <w:tab w:val="left" w:pos="1260"/>
        </w:tabs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倍加</w:t>
      </w:r>
      <w:proofErr w:type="gramStart"/>
      <w:r>
        <w:rPr>
          <w:rFonts w:ascii="仿宋" w:eastAsia="仿宋_GB2312" w:hAnsi="仿宋" w:hint="eastAsia"/>
          <w:color w:val="000000"/>
          <w:sz w:val="30"/>
          <w:szCs w:val="30"/>
        </w:rPr>
        <w:t>洁集团</w:t>
      </w:r>
      <w:proofErr w:type="gramEnd"/>
      <w:r>
        <w:rPr>
          <w:rFonts w:ascii="仿宋" w:eastAsia="仿宋_GB2312" w:hAnsi="仿宋" w:hint="eastAsia"/>
          <w:color w:val="000000"/>
          <w:sz w:val="30"/>
          <w:szCs w:val="30"/>
        </w:rPr>
        <w:t>股份有限公司（以下简称“公司”</w:t>
      </w:r>
      <w:r w:rsidR="008D043F">
        <w:rPr>
          <w:rFonts w:ascii="仿宋" w:eastAsia="仿宋_GB2312" w:hAnsi="仿宋" w:hint="eastAsia"/>
          <w:color w:val="000000"/>
          <w:sz w:val="30"/>
          <w:szCs w:val="30"/>
        </w:rPr>
        <w:t>或“倍加洁”</w:t>
      </w:r>
      <w:r>
        <w:rPr>
          <w:rFonts w:ascii="仿宋" w:eastAsia="仿宋_GB2312" w:hAnsi="仿宋" w:hint="eastAsia"/>
          <w:color w:val="000000"/>
          <w:sz w:val="30"/>
          <w:szCs w:val="30"/>
        </w:rPr>
        <w:t>）于</w:t>
      </w:r>
      <w:r>
        <w:rPr>
          <w:rFonts w:ascii="仿宋" w:eastAsia="仿宋_GB2312" w:hAnsi="仿宋" w:hint="eastAsia"/>
          <w:color w:val="000000"/>
          <w:sz w:val="30"/>
          <w:szCs w:val="30"/>
        </w:rPr>
        <w:t>2</w:t>
      </w:r>
      <w:r>
        <w:rPr>
          <w:rFonts w:ascii="仿宋" w:eastAsia="仿宋_GB2312" w:hAnsi="仿宋"/>
          <w:color w:val="000000"/>
          <w:sz w:val="30"/>
          <w:szCs w:val="30"/>
        </w:rPr>
        <w:t>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4015C4">
        <w:rPr>
          <w:rFonts w:ascii="仿宋" w:eastAsia="仿宋_GB2312" w:hAnsi="仿宋" w:hint="eastAsia"/>
          <w:color w:val="000000"/>
          <w:sz w:val="30"/>
          <w:szCs w:val="30"/>
        </w:rPr>
        <w:t>9</w:t>
      </w:r>
      <w:r w:rsidR="004015C4">
        <w:rPr>
          <w:rFonts w:ascii="仿宋" w:eastAsia="仿宋_GB2312" w:hAnsi="仿宋" w:hint="eastAsia"/>
          <w:color w:val="000000"/>
          <w:sz w:val="30"/>
          <w:szCs w:val="30"/>
        </w:rPr>
        <w:t>月</w:t>
      </w:r>
      <w:r w:rsidR="004015C4">
        <w:rPr>
          <w:rFonts w:ascii="仿宋" w:eastAsia="仿宋_GB2312" w:hAnsi="仿宋" w:hint="eastAsia"/>
          <w:color w:val="000000"/>
          <w:sz w:val="30"/>
          <w:szCs w:val="30"/>
        </w:rPr>
        <w:t>8</w:t>
      </w:r>
      <w:r w:rsidR="004015C4">
        <w:rPr>
          <w:rFonts w:ascii="仿宋" w:eastAsia="仿宋_GB2312" w:hAnsi="仿宋" w:hint="eastAsia"/>
          <w:color w:val="000000"/>
          <w:sz w:val="30"/>
          <w:szCs w:val="30"/>
        </w:rPr>
        <w:t>日召开了第三届董事会第十七次会议，审议通过了《关于对外投资建设越南生产基地项目的议案》，公司拟在新加坡成立全资子公司，通过该子公司在越南成立项目公司，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由越南项目公司实施本次投资。具体详见公司于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375938">
        <w:rPr>
          <w:rFonts w:ascii="仿宋" w:eastAsia="仿宋_GB2312" w:hAnsi="仿宋"/>
          <w:color w:val="000000"/>
          <w:sz w:val="30"/>
          <w:szCs w:val="30"/>
        </w:rPr>
        <w:t>024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9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月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9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日刊登在上海证券交易所网站（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www.</w:t>
      </w:r>
      <w:r w:rsidR="00375938">
        <w:rPr>
          <w:rFonts w:ascii="仿宋" w:eastAsia="仿宋_GB2312" w:hAnsi="仿宋"/>
          <w:color w:val="000000"/>
          <w:sz w:val="30"/>
          <w:szCs w:val="30"/>
        </w:rPr>
        <w:t>sse.com.cn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）和指定信息披露媒体上刊登的《</w:t>
      </w:r>
      <w:r w:rsidR="00375938" w:rsidRPr="00375938">
        <w:rPr>
          <w:rFonts w:ascii="仿宋" w:eastAsia="仿宋_GB2312" w:hAnsi="仿宋" w:hint="eastAsia"/>
          <w:color w:val="000000"/>
          <w:sz w:val="30"/>
          <w:szCs w:val="30"/>
        </w:rPr>
        <w:t>关于对外投资建设越南生产基地项目的公告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》（公告编号：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375938">
        <w:rPr>
          <w:rFonts w:ascii="仿宋" w:eastAsia="仿宋_GB2312" w:hAnsi="仿宋"/>
          <w:color w:val="000000"/>
          <w:sz w:val="30"/>
          <w:szCs w:val="30"/>
        </w:rPr>
        <w:t>024-042</w:t>
      </w:r>
      <w:r w:rsidR="00375938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0BB7436F" w14:textId="6EB2307E" w:rsidR="004D046C" w:rsidRPr="004D046C" w:rsidRDefault="004C5E66" w:rsidP="004D046C">
      <w:pPr>
        <w:autoSpaceDE w:val="0"/>
        <w:autoSpaceDN w:val="0"/>
        <w:adjustRightInd w:val="0"/>
        <w:snapToGrid w:val="0"/>
        <w:spacing w:line="5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</w:t>
      </w:r>
      <w:r w:rsidR="004D046C" w:rsidRPr="004D046C"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对外投资进展情况</w:t>
      </w:r>
    </w:p>
    <w:p w14:paraId="3BEFD7CD" w14:textId="7E391A8D" w:rsidR="007648CF" w:rsidRDefault="00A14AF2" w:rsidP="007648CF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近日，公司已完成新加坡全资子公司的设立工作，</w:t>
      </w:r>
      <w:r w:rsidR="007648CF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并收到</w:t>
      </w:r>
      <w:r w:rsidRPr="00A14AF2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新加坡会计与企业管理局（ACRA</w:t>
      </w:r>
      <w:r w:rsidR="007648CF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）颁发的《公司注册证明书》，现将具体内容公告</w:t>
      </w:r>
      <w:r w:rsidRPr="00A14AF2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如下：</w:t>
      </w:r>
    </w:p>
    <w:p w14:paraId="6FBC821D" w14:textId="7EEA68F1" w:rsidR="007648CF" w:rsidRDefault="007648CF" w:rsidP="007648CF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1、公司名称：</w:t>
      </w:r>
      <w:r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MARITIME SILK PTE.</w:t>
      </w:r>
      <w:r w:rsidRPr="007648CF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LTD.</w:t>
      </w: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；</w:t>
      </w:r>
    </w:p>
    <w:p w14:paraId="0AACFFC6" w14:textId="3C55FC1B" w:rsidR="007648CF" w:rsidRDefault="007648CF" w:rsidP="007648CF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、注册编号：</w:t>
      </w:r>
      <w:r w:rsidRPr="007648CF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202441303H</w:t>
      </w: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；</w:t>
      </w:r>
    </w:p>
    <w:p w14:paraId="49B55A6B" w14:textId="400D0687" w:rsidR="007648CF" w:rsidRDefault="007648CF" w:rsidP="007648CF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lastRenderedPageBreak/>
        <w:t>3、注册资本：1</w:t>
      </w:r>
      <w:r w:rsidR="0063439A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0</w:t>
      </w:r>
      <w:r w:rsidR="0063439A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,000</w:t>
      </w: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新加坡元；</w:t>
      </w:r>
    </w:p>
    <w:p w14:paraId="21856BF5" w14:textId="6F43C306" w:rsidR="007648CF" w:rsidRDefault="007648CF" w:rsidP="007648CF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4、公司类型：</w:t>
      </w:r>
      <w:r w:rsidRPr="007648CF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PRIVATE COMPANY LIMITED BY SHARES</w:t>
      </w:r>
      <w:r w:rsidR="004B4FAC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（私人股份有限公司）；</w:t>
      </w:r>
    </w:p>
    <w:p w14:paraId="159DB13F" w14:textId="13204D5C" w:rsidR="004B4FAC" w:rsidRDefault="004B4FAC" w:rsidP="007648CF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5、注册地址：</w:t>
      </w:r>
      <w:r w:rsidRPr="004B4FAC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8 KAKI BUKIT AVENUE 4#08-32 PREMIER @ KAKI</w:t>
      </w:r>
      <w:r w:rsidR="008D043F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 xml:space="preserve"> </w:t>
      </w:r>
      <w:r w:rsidRPr="004B4FAC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BUKIT SINGAPORE</w:t>
      </w: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(4</w:t>
      </w:r>
      <w:r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15875</w:t>
      </w: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)；</w:t>
      </w:r>
    </w:p>
    <w:p w14:paraId="0C6520BC" w14:textId="76BC228B" w:rsidR="004B4FAC" w:rsidRDefault="004B4FAC" w:rsidP="007648CF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6、经营范围：</w:t>
      </w:r>
      <w:r w:rsidRPr="004B4FAC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WHOLES</w:t>
      </w:r>
      <w:r w:rsidR="008D043F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 xml:space="preserve">ALE TRADE OF A VARIETY OF GOODS </w:t>
      </w:r>
      <w:r w:rsidRPr="004B4FAC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WITHOUT A DOMINANT</w:t>
      </w:r>
      <w:r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 xml:space="preserve"> </w:t>
      </w:r>
      <w:r w:rsidRPr="004B4FAC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PRODUCT(46900)</w:t>
      </w: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；</w:t>
      </w:r>
      <w:r w:rsidR="008D043F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 xml:space="preserve">OTHER HOLDING </w:t>
      </w:r>
      <w:r w:rsidRPr="004B4FAC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COMPANIES(64202)</w:t>
      </w: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；</w:t>
      </w:r>
    </w:p>
    <w:p w14:paraId="38212816" w14:textId="6F4D9426" w:rsidR="004B4FAC" w:rsidRPr="007648CF" w:rsidRDefault="004B4FAC" w:rsidP="007648CF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7、股权结构：</w:t>
      </w:r>
      <w:r w:rsidR="008D043F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倍加洁（英文名：</w:t>
      </w:r>
      <w:r w:rsidR="008D043F" w:rsidRPr="008D043F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PERFECT GROUP CORP.,LTD.</w:t>
      </w:r>
      <w:r w:rsidR="008D043F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）持股1</w:t>
      </w:r>
      <w:r w:rsidR="008D043F">
        <w:rPr>
          <w:rFonts w:ascii="仿宋_GB2312" w:eastAsia="仿宋_GB2312" w:hAnsi="宋体" w:cs="Times New Roman"/>
          <w:color w:val="000000"/>
          <w:kern w:val="0"/>
          <w:sz w:val="30"/>
          <w:szCs w:val="30"/>
        </w:rPr>
        <w:t>00%</w:t>
      </w:r>
      <w:r w:rsidR="008D043F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</w:rPr>
        <w:t>。</w:t>
      </w:r>
    </w:p>
    <w:p w14:paraId="4F108083" w14:textId="77777777" w:rsidR="009534D2" w:rsidRDefault="009534D2">
      <w:pPr>
        <w:tabs>
          <w:tab w:val="left" w:pos="540"/>
          <w:tab w:val="left" w:pos="900"/>
        </w:tabs>
        <w:adjustRightInd w:val="0"/>
        <w:snapToGrid w:val="0"/>
        <w:spacing w:line="560" w:lineRule="exact"/>
        <w:rPr>
          <w:rFonts w:ascii="仿宋" w:eastAsia="仿宋_GB2312" w:hAnsi="仿宋"/>
          <w:bCs/>
          <w:sz w:val="30"/>
          <w:szCs w:val="30"/>
        </w:rPr>
      </w:pPr>
    </w:p>
    <w:p w14:paraId="471EF104" w14:textId="77777777" w:rsidR="009534D2" w:rsidRDefault="00F25CD6">
      <w:pPr>
        <w:tabs>
          <w:tab w:val="left" w:pos="540"/>
          <w:tab w:val="left" w:pos="900"/>
        </w:tabs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bCs/>
          <w:sz w:val="30"/>
          <w:szCs w:val="30"/>
        </w:rPr>
      </w:pPr>
      <w:r>
        <w:rPr>
          <w:rFonts w:ascii="仿宋" w:eastAsia="仿宋_GB2312" w:hAnsi="仿宋" w:hint="eastAsia"/>
          <w:bCs/>
          <w:sz w:val="30"/>
          <w:szCs w:val="30"/>
        </w:rPr>
        <w:t>特此公告。</w:t>
      </w:r>
    </w:p>
    <w:p w14:paraId="0910EE9D" w14:textId="77777777" w:rsidR="009534D2" w:rsidRDefault="009534D2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676767"/>
          <w:sz w:val="30"/>
          <w:szCs w:val="30"/>
        </w:rPr>
      </w:pPr>
    </w:p>
    <w:p w14:paraId="699EAD70" w14:textId="038B8A5F" w:rsidR="009534D2" w:rsidRDefault="008801D6">
      <w:pPr>
        <w:autoSpaceDE w:val="0"/>
        <w:autoSpaceDN w:val="0"/>
        <w:adjustRightInd w:val="0"/>
        <w:spacing w:line="560" w:lineRule="exact"/>
        <w:jc w:val="right"/>
        <w:rPr>
          <w:rFonts w:ascii="仿宋_GB2312" w:eastAsia="仿宋_GB2312" w:hAnsi="宋体" w:cs="宋体-WinCharSetFFFF-H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倍加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洁集团</w:t>
      </w:r>
      <w:proofErr w:type="gramEnd"/>
      <w:r w:rsidR="00F25CD6">
        <w:rPr>
          <w:rFonts w:ascii="仿宋_GB2312" w:eastAsia="仿宋_GB2312" w:hAnsi="宋体" w:cs="宋体-WinCharSetFFFF-H" w:hint="eastAsia"/>
          <w:color w:val="000000"/>
          <w:kern w:val="0"/>
          <w:sz w:val="30"/>
          <w:szCs w:val="30"/>
        </w:rPr>
        <w:t>股份有限公司董事会</w:t>
      </w:r>
    </w:p>
    <w:p w14:paraId="5798AACC" w14:textId="5B2C3CBD" w:rsidR="009534D2" w:rsidRPr="008801D6" w:rsidRDefault="00616271" w:rsidP="008801D6">
      <w:pPr>
        <w:spacing w:line="560" w:lineRule="exact"/>
        <w:jc w:val="right"/>
        <w:rPr>
          <w:rFonts w:ascii="仿宋_GB2312" w:eastAsia="仿宋_GB2312" w:hAnsi="宋体" w:cs="宋体-WinCharSetFFFF-H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-WinCharSetFFFF-H"/>
          <w:color w:val="000000"/>
          <w:kern w:val="0"/>
          <w:sz w:val="30"/>
          <w:szCs w:val="30"/>
        </w:rPr>
        <w:t>2024</w:t>
      </w:r>
      <w:r>
        <w:rPr>
          <w:rFonts w:ascii="仿宋_GB2312" w:eastAsia="仿宋_GB2312" w:hAnsi="宋体" w:cs="宋体-WinCharSetFFFF-H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宋体" w:cs="宋体-WinCharSetFFFF-H"/>
          <w:color w:val="000000"/>
          <w:kern w:val="0"/>
          <w:sz w:val="30"/>
          <w:szCs w:val="30"/>
        </w:rPr>
        <w:t>10</w:t>
      </w:r>
      <w:r>
        <w:rPr>
          <w:rFonts w:ascii="仿宋_GB2312" w:eastAsia="仿宋_GB2312" w:hAnsi="宋体" w:cs="宋体-WinCharSetFFFF-H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-WinCharSetFFFF-H"/>
          <w:color w:val="000000"/>
          <w:kern w:val="0"/>
          <w:sz w:val="30"/>
          <w:szCs w:val="30"/>
        </w:rPr>
        <w:t>10</w:t>
      </w:r>
      <w:r w:rsidR="00F25CD6">
        <w:rPr>
          <w:rFonts w:ascii="仿宋_GB2312" w:eastAsia="仿宋_GB2312" w:hAnsi="宋体" w:cs="宋体-WinCharSetFFFF-H" w:hint="eastAsia"/>
          <w:color w:val="000000"/>
          <w:kern w:val="0"/>
          <w:sz w:val="30"/>
          <w:szCs w:val="30"/>
        </w:rPr>
        <w:t>日</w:t>
      </w:r>
    </w:p>
    <w:sectPr w:rsidR="009534D2" w:rsidRPr="008801D6" w:rsidSect="009534D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40BC2" w14:textId="77777777" w:rsidR="00A7457C" w:rsidRDefault="00A7457C" w:rsidP="004A632D">
      <w:r>
        <w:separator/>
      </w:r>
    </w:p>
  </w:endnote>
  <w:endnote w:type="continuationSeparator" w:id="0">
    <w:p w14:paraId="60472A7C" w14:textId="77777777" w:rsidR="00A7457C" w:rsidRDefault="00A7457C" w:rsidP="004A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WinCharSetFFFF-H">
    <w:altName w:val="方正舒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376979"/>
      <w:docPartObj>
        <w:docPartGallery w:val="Page Numbers (Bottom of Page)"/>
        <w:docPartUnique/>
      </w:docPartObj>
    </w:sdtPr>
    <w:sdtEndPr/>
    <w:sdtContent>
      <w:p w14:paraId="7A3253AE" w14:textId="7E79FF44" w:rsidR="00CD1B97" w:rsidRDefault="00293727" w:rsidP="002937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881" w:rsidRPr="00BD5881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FCF61" w14:textId="77777777" w:rsidR="00A7457C" w:rsidRDefault="00A7457C" w:rsidP="004A632D">
      <w:r>
        <w:separator/>
      </w:r>
    </w:p>
  </w:footnote>
  <w:footnote w:type="continuationSeparator" w:id="0">
    <w:p w14:paraId="4200D6E3" w14:textId="77777777" w:rsidR="00A7457C" w:rsidRDefault="00A7457C" w:rsidP="004A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475A" w14:textId="77777777" w:rsidR="008844A0" w:rsidRDefault="008844A0" w:rsidP="003300E1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 w15:restartNumberingAfterBreak="0">
    <w:nsid w:val="5E7B1010"/>
    <w:multiLevelType w:val="multilevel"/>
    <w:tmpl w:val="5E7B1010"/>
    <w:lvl w:ilvl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6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" w15:restartNumberingAfterBreak="0">
    <w:nsid w:val="74646B16"/>
    <w:multiLevelType w:val="multilevel"/>
    <w:tmpl w:val="74646B16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E6360"/>
    <w:rsid w:val="7F7E6360"/>
    <w:rsid w:val="DFDFA6B5"/>
    <w:rsid w:val="00004D6A"/>
    <w:rsid w:val="00012D48"/>
    <w:rsid w:val="00023128"/>
    <w:rsid w:val="00027869"/>
    <w:rsid w:val="00027D07"/>
    <w:rsid w:val="00051EAC"/>
    <w:rsid w:val="00053E73"/>
    <w:rsid w:val="0005643C"/>
    <w:rsid w:val="000607D6"/>
    <w:rsid w:val="00063231"/>
    <w:rsid w:val="00066C71"/>
    <w:rsid w:val="00076CA2"/>
    <w:rsid w:val="00090CD6"/>
    <w:rsid w:val="000B54FE"/>
    <w:rsid w:val="000C3D68"/>
    <w:rsid w:val="000C7B16"/>
    <w:rsid w:val="000D6E9D"/>
    <w:rsid w:val="001006CF"/>
    <w:rsid w:val="00117D19"/>
    <w:rsid w:val="0014188B"/>
    <w:rsid w:val="001B757C"/>
    <w:rsid w:val="001C5C17"/>
    <w:rsid w:val="002627B6"/>
    <w:rsid w:val="002645CA"/>
    <w:rsid w:val="00293727"/>
    <w:rsid w:val="00294FCA"/>
    <w:rsid w:val="002A60C3"/>
    <w:rsid w:val="002C67E5"/>
    <w:rsid w:val="002C7EE3"/>
    <w:rsid w:val="002E03D0"/>
    <w:rsid w:val="002F7B45"/>
    <w:rsid w:val="003109BD"/>
    <w:rsid w:val="003300E1"/>
    <w:rsid w:val="003649E3"/>
    <w:rsid w:val="00373E25"/>
    <w:rsid w:val="00375938"/>
    <w:rsid w:val="0038364E"/>
    <w:rsid w:val="00386D16"/>
    <w:rsid w:val="003E3AFE"/>
    <w:rsid w:val="003F24CC"/>
    <w:rsid w:val="003F2767"/>
    <w:rsid w:val="003F578C"/>
    <w:rsid w:val="004015C4"/>
    <w:rsid w:val="00410787"/>
    <w:rsid w:val="004347AB"/>
    <w:rsid w:val="00446559"/>
    <w:rsid w:val="00464DC8"/>
    <w:rsid w:val="00472D09"/>
    <w:rsid w:val="004847B2"/>
    <w:rsid w:val="004A57E5"/>
    <w:rsid w:val="004A632D"/>
    <w:rsid w:val="004A7A25"/>
    <w:rsid w:val="004B2E5E"/>
    <w:rsid w:val="004B4FAC"/>
    <w:rsid w:val="004C4681"/>
    <w:rsid w:val="004C5E66"/>
    <w:rsid w:val="004D046C"/>
    <w:rsid w:val="00526209"/>
    <w:rsid w:val="005323CB"/>
    <w:rsid w:val="00556C39"/>
    <w:rsid w:val="00583BE6"/>
    <w:rsid w:val="005A3880"/>
    <w:rsid w:val="005D0B1E"/>
    <w:rsid w:val="005D477D"/>
    <w:rsid w:val="005D724F"/>
    <w:rsid w:val="005E15A8"/>
    <w:rsid w:val="005E7939"/>
    <w:rsid w:val="005F6C91"/>
    <w:rsid w:val="00616271"/>
    <w:rsid w:val="0063439A"/>
    <w:rsid w:val="006623D4"/>
    <w:rsid w:val="00671228"/>
    <w:rsid w:val="006854EB"/>
    <w:rsid w:val="006A29BA"/>
    <w:rsid w:val="006B08F4"/>
    <w:rsid w:val="006B3ADF"/>
    <w:rsid w:val="006B6557"/>
    <w:rsid w:val="006B7AD1"/>
    <w:rsid w:val="006C5815"/>
    <w:rsid w:val="006F390C"/>
    <w:rsid w:val="006F3972"/>
    <w:rsid w:val="0070193B"/>
    <w:rsid w:val="00711D7C"/>
    <w:rsid w:val="00751A98"/>
    <w:rsid w:val="007648CF"/>
    <w:rsid w:val="007B0223"/>
    <w:rsid w:val="007C72FB"/>
    <w:rsid w:val="008026C9"/>
    <w:rsid w:val="00842D1B"/>
    <w:rsid w:val="008450DC"/>
    <w:rsid w:val="008801D6"/>
    <w:rsid w:val="008844A0"/>
    <w:rsid w:val="008A7BCE"/>
    <w:rsid w:val="008C49F7"/>
    <w:rsid w:val="008D043F"/>
    <w:rsid w:val="008F50EB"/>
    <w:rsid w:val="009040BD"/>
    <w:rsid w:val="009117CE"/>
    <w:rsid w:val="00912040"/>
    <w:rsid w:val="00934377"/>
    <w:rsid w:val="00942EEC"/>
    <w:rsid w:val="0094687D"/>
    <w:rsid w:val="00952D27"/>
    <w:rsid w:val="009534D2"/>
    <w:rsid w:val="00974527"/>
    <w:rsid w:val="00983E7D"/>
    <w:rsid w:val="009D60A9"/>
    <w:rsid w:val="009E6687"/>
    <w:rsid w:val="009F5AB1"/>
    <w:rsid w:val="009F7613"/>
    <w:rsid w:val="00A01677"/>
    <w:rsid w:val="00A043BB"/>
    <w:rsid w:val="00A14AF2"/>
    <w:rsid w:val="00A42EEE"/>
    <w:rsid w:val="00A7457C"/>
    <w:rsid w:val="00A920B6"/>
    <w:rsid w:val="00AA1BA9"/>
    <w:rsid w:val="00AA3B3D"/>
    <w:rsid w:val="00AA3C7F"/>
    <w:rsid w:val="00AB141C"/>
    <w:rsid w:val="00AD074D"/>
    <w:rsid w:val="00AE2D56"/>
    <w:rsid w:val="00AE484A"/>
    <w:rsid w:val="00AE5F76"/>
    <w:rsid w:val="00AF469D"/>
    <w:rsid w:val="00B209BE"/>
    <w:rsid w:val="00B309E3"/>
    <w:rsid w:val="00B3798B"/>
    <w:rsid w:val="00B5792C"/>
    <w:rsid w:val="00B6080A"/>
    <w:rsid w:val="00B62D68"/>
    <w:rsid w:val="00B74A2C"/>
    <w:rsid w:val="00B77B05"/>
    <w:rsid w:val="00B84E4D"/>
    <w:rsid w:val="00BA351B"/>
    <w:rsid w:val="00BB0D46"/>
    <w:rsid w:val="00BB5564"/>
    <w:rsid w:val="00BD0CB7"/>
    <w:rsid w:val="00BD5881"/>
    <w:rsid w:val="00BE21EA"/>
    <w:rsid w:val="00C00F13"/>
    <w:rsid w:val="00C056DB"/>
    <w:rsid w:val="00C61582"/>
    <w:rsid w:val="00C712F1"/>
    <w:rsid w:val="00C90BC8"/>
    <w:rsid w:val="00CA005A"/>
    <w:rsid w:val="00CD1B97"/>
    <w:rsid w:val="00CE7788"/>
    <w:rsid w:val="00D31F54"/>
    <w:rsid w:val="00D40F9B"/>
    <w:rsid w:val="00D41FC5"/>
    <w:rsid w:val="00D71D73"/>
    <w:rsid w:val="00DA3EFC"/>
    <w:rsid w:val="00DA7C80"/>
    <w:rsid w:val="00DB17F5"/>
    <w:rsid w:val="00DB5FC9"/>
    <w:rsid w:val="00DB6338"/>
    <w:rsid w:val="00DE5E52"/>
    <w:rsid w:val="00DF70A9"/>
    <w:rsid w:val="00E3494E"/>
    <w:rsid w:val="00E364F8"/>
    <w:rsid w:val="00E708A7"/>
    <w:rsid w:val="00ED118C"/>
    <w:rsid w:val="00ED24F2"/>
    <w:rsid w:val="00F25CD6"/>
    <w:rsid w:val="00F2781E"/>
    <w:rsid w:val="00F55A95"/>
    <w:rsid w:val="00F60370"/>
    <w:rsid w:val="00F76428"/>
    <w:rsid w:val="00FA6905"/>
    <w:rsid w:val="00FC16E4"/>
    <w:rsid w:val="00FC285C"/>
    <w:rsid w:val="30670D37"/>
    <w:rsid w:val="4DFF6C8F"/>
    <w:rsid w:val="79FF6DA8"/>
    <w:rsid w:val="7F7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63B6F"/>
  <w15:docId w15:val="{427C73ED-A8E1-4BEC-8DE5-9E3239F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D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9534D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"/>
    <w:unhideWhenUsed/>
    <w:qFormat/>
    <w:rsid w:val="009534D2"/>
    <w:pPr>
      <w:keepNext/>
      <w:keepLines/>
      <w:numPr>
        <w:numId w:val="1"/>
      </w:numPr>
      <w:spacing w:before="240" w:after="240" w:line="360" w:lineRule="auto"/>
      <w:ind w:firstLineChars="200" w:firstLine="721"/>
      <w:outlineLvl w:val="1"/>
    </w:pPr>
    <w:rPr>
      <w:rFonts w:asciiTheme="majorHAnsi" w:eastAsia="黑体" w:hAnsiTheme="majorHAnsi" w:cstheme="majorBidi"/>
      <w:bCs/>
      <w:sz w:val="2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9534D2"/>
    <w:pPr>
      <w:ind w:leftChars="700" w:left="1440" w:rightChars="700" w:right="700"/>
    </w:pPr>
  </w:style>
  <w:style w:type="paragraph" w:styleId="a4">
    <w:name w:val="annotation text"/>
    <w:basedOn w:val="a"/>
    <w:link w:val="a5"/>
    <w:semiHidden/>
    <w:unhideWhenUsed/>
    <w:rsid w:val="009534D2"/>
    <w:pPr>
      <w:jc w:val="left"/>
    </w:pPr>
  </w:style>
  <w:style w:type="paragraph" w:styleId="20">
    <w:name w:val="Body Text Indent 2"/>
    <w:basedOn w:val="a"/>
    <w:rsid w:val="009534D2"/>
    <w:pPr>
      <w:spacing w:line="600" w:lineRule="exact"/>
      <w:ind w:firstLineChars="200" w:firstLine="600"/>
    </w:pPr>
    <w:rPr>
      <w:rFonts w:ascii="仿宋_GB2312" w:eastAsia="仿宋_GB2312" w:hAnsi="宋体" w:cs="Times New Roman"/>
      <w:sz w:val="30"/>
      <w:szCs w:val="30"/>
    </w:rPr>
  </w:style>
  <w:style w:type="paragraph" w:styleId="a6">
    <w:name w:val="Balloon Text"/>
    <w:basedOn w:val="a"/>
    <w:link w:val="a7"/>
    <w:rsid w:val="009534D2"/>
    <w:rPr>
      <w:sz w:val="18"/>
      <w:szCs w:val="18"/>
    </w:rPr>
  </w:style>
  <w:style w:type="paragraph" w:styleId="a8">
    <w:name w:val="footer"/>
    <w:basedOn w:val="a"/>
    <w:link w:val="a9"/>
    <w:uiPriority w:val="99"/>
    <w:rsid w:val="00953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rsid w:val="00953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rsid w:val="00953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9534D2"/>
    <w:pPr>
      <w:ind w:firstLineChars="200" w:firstLine="420"/>
    </w:pPr>
  </w:style>
  <w:style w:type="character" w:customStyle="1" w:styleId="ab">
    <w:name w:val="页眉 字符"/>
    <w:basedOn w:val="a1"/>
    <w:link w:val="aa"/>
    <w:rsid w:val="009534D2"/>
    <w:rPr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9534D2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534D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7">
    <w:name w:val="批注框文本 字符"/>
    <w:basedOn w:val="a1"/>
    <w:link w:val="a6"/>
    <w:rsid w:val="009534D2"/>
    <w:rPr>
      <w:kern w:val="2"/>
      <w:sz w:val="18"/>
      <w:szCs w:val="18"/>
    </w:rPr>
  </w:style>
  <w:style w:type="character" w:styleId="ae">
    <w:name w:val="annotation reference"/>
    <w:basedOn w:val="a1"/>
    <w:semiHidden/>
    <w:unhideWhenUsed/>
    <w:rsid w:val="009534D2"/>
    <w:rPr>
      <w:sz w:val="21"/>
      <w:szCs w:val="21"/>
    </w:rPr>
  </w:style>
  <w:style w:type="paragraph" w:styleId="af">
    <w:name w:val="annotation subject"/>
    <w:basedOn w:val="a4"/>
    <w:next w:val="a4"/>
    <w:link w:val="af0"/>
    <w:semiHidden/>
    <w:unhideWhenUsed/>
    <w:rsid w:val="00E3494E"/>
    <w:rPr>
      <w:b/>
      <w:bCs/>
    </w:rPr>
  </w:style>
  <w:style w:type="character" w:customStyle="1" w:styleId="a5">
    <w:name w:val="批注文字 字符"/>
    <w:basedOn w:val="a1"/>
    <w:link w:val="a4"/>
    <w:semiHidden/>
    <w:rsid w:val="00E3494E"/>
    <w:rPr>
      <w:kern w:val="2"/>
      <w:sz w:val="21"/>
      <w:szCs w:val="22"/>
    </w:rPr>
  </w:style>
  <w:style w:type="character" w:customStyle="1" w:styleId="af0">
    <w:name w:val="批注主题 字符"/>
    <w:basedOn w:val="a5"/>
    <w:link w:val="af"/>
    <w:rsid w:val="00E349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孙彬</dc:creator>
  <cp:lastModifiedBy>dell</cp:lastModifiedBy>
  <cp:revision>4</cp:revision>
  <dcterms:created xsi:type="dcterms:W3CDTF">2024-10-09T08:13:00Z</dcterms:created>
  <dcterms:modified xsi:type="dcterms:W3CDTF">2024-10-09T08:13:00Z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