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A721" w14:textId="519EDA11" w:rsidR="008319AC" w:rsidRPr="003C09D7" w:rsidRDefault="008319AC" w:rsidP="008319AC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证券代码：603059</w:t>
      </w:r>
      <w:r w:rsidR="0034189F">
        <w:rPr>
          <w:rFonts w:ascii="宋体" w:hAnsi="宋体"/>
          <w:sz w:val="24"/>
        </w:rPr>
        <w:t xml:space="preserve">    </w:t>
      </w:r>
      <w:r w:rsidRPr="003C09D7">
        <w:rPr>
          <w:rFonts w:ascii="宋体" w:hAnsi="宋体"/>
          <w:sz w:val="24"/>
        </w:rPr>
        <w:t xml:space="preserve">     </w:t>
      </w:r>
      <w:r w:rsidR="0034189F">
        <w:rPr>
          <w:rFonts w:ascii="宋体" w:hAnsi="宋体"/>
          <w:sz w:val="24"/>
        </w:rPr>
        <w:t xml:space="preserve"> </w:t>
      </w:r>
      <w:r w:rsidRPr="003C09D7">
        <w:rPr>
          <w:rFonts w:ascii="宋体" w:hAnsi="宋体"/>
          <w:sz w:val="24"/>
        </w:rPr>
        <w:t>证券简称：</w:t>
      </w:r>
      <w:r w:rsidRPr="003C09D7">
        <w:rPr>
          <w:rFonts w:ascii="宋体" w:hAnsi="宋体" w:hint="eastAsia"/>
          <w:sz w:val="24"/>
        </w:rPr>
        <w:t>倍加洁</w:t>
      </w:r>
      <w:r w:rsidR="0034189F">
        <w:rPr>
          <w:rFonts w:ascii="宋体" w:hAnsi="宋体" w:hint="eastAsia"/>
          <w:sz w:val="24"/>
        </w:rPr>
        <w:t xml:space="preserve"> </w:t>
      </w:r>
      <w:r w:rsidR="0034189F">
        <w:rPr>
          <w:rFonts w:ascii="宋体" w:hAnsi="宋体"/>
          <w:sz w:val="24"/>
        </w:rPr>
        <w:t xml:space="preserve"> </w:t>
      </w:r>
      <w:r w:rsidRPr="003C09D7">
        <w:rPr>
          <w:rFonts w:ascii="宋体" w:hAnsi="宋体"/>
          <w:sz w:val="24"/>
        </w:rPr>
        <w:t xml:space="preserve">    </w:t>
      </w:r>
      <w:r w:rsidR="0034189F">
        <w:rPr>
          <w:rFonts w:ascii="宋体" w:hAnsi="宋体"/>
          <w:sz w:val="24"/>
        </w:rPr>
        <w:t xml:space="preserve">   </w:t>
      </w:r>
      <w:r w:rsidRPr="003C09D7">
        <w:rPr>
          <w:rFonts w:ascii="宋体" w:hAnsi="宋体"/>
          <w:sz w:val="24"/>
        </w:rPr>
        <w:t>公告编号：</w:t>
      </w:r>
      <w:r w:rsidR="0034189F">
        <w:rPr>
          <w:rFonts w:ascii="宋体" w:hAnsi="宋体" w:hint="eastAsia"/>
          <w:sz w:val="24"/>
        </w:rPr>
        <w:t>2</w:t>
      </w:r>
      <w:r w:rsidR="0034189F">
        <w:rPr>
          <w:rFonts w:ascii="宋体" w:hAnsi="宋体"/>
          <w:sz w:val="24"/>
        </w:rPr>
        <w:t>025-015</w:t>
      </w:r>
    </w:p>
    <w:p w14:paraId="0B572221" w14:textId="77777777" w:rsidR="008319AC" w:rsidRPr="0034189F" w:rsidRDefault="008319AC" w:rsidP="008319AC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34189F">
        <w:rPr>
          <w:rFonts w:ascii="黑体" w:eastAsia="黑体" w:hAnsi="黑体" w:hint="eastAsia"/>
          <w:b/>
          <w:color w:val="FF0000"/>
          <w:sz w:val="36"/>
          <w:szCs w:val="36"/>
        </w:rPr>
        <w:t>倍加洁集团股份有限公司</w:t>
      </w:r>
    </w:p>
    <w:p w14:paraId="6DDB0468" w14:textId="77777777" w:rsidR="008319AC" w:rsidRPr="0034189F" w:rsidRDefault="008319AC" w:rsidP="008319AC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34189F">
        <w:rPr>
          <w:rFonts w:ascii="黑体" w:eastAsia="黑体" w:hAnsi="黑体" w:hint="eastAsia"/>
          <w:b/>
          <w:color w:val="FF0000"/>
          <w:sz w:val="36"/>
          <w:szCs w:val="36"/>
        </w:rPr>
        <w:t>关于续聘公司2025年度审计机构、</w:t>
      </w:r>
    </w:p>
    <w:p w14:paraId="64D02D12" w14:textId="18DC067B" w:rsidR="008319AC" w:rsidRPr="0034189F" w:rsidRDefault="008319AC" w:rsidP="008319AC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kern w:val="0"/>
          <w:sz w:val="36"/>
          <w:szCs w:val="36"/>
        </w:rPr>
      </w:pPr>
      <w:r w:rsidRPr="0034189F">
        <w:rPr>
          <w:rFonts w:ascii="黑体" w:eastAsia="黑体" w:hAnsi="黑体" w:hint="eastAsia"/>
          <w:b/>
          <w:color w:val="FF0000"/>
          <w:sz w:val="36"/>
          <w:szCs w:val="36"/>
        </w:rPr>
        <w:t>内部控制审计机构</w:t>
      </w:r>
      <w:r w:rsidR="0034189F">
        <w:rPr>
          <w:rFonts w:ascii="黑体" w:eastAsia="黑体" w:hAnsi="黑体" w:hint="eastAsia"/>
          <w:b/>
          <w:color w:val="FF0000"/>
          <w:sz w:val="36"/>
          <w:szCs w:val="36"/>
        </w:rPr>
        <w:t>的</w:t>
      </w:r>
      <w:r w:rsidRPr="0034189F">
        <w:rPr>
          <w:rFonts w:ascii="黑体" w:eastAsia="黑体" w:hAnsi="黑体" w:hint="eastAsia"/>
          <w:b/>
          <w:color w:val="FF0000"/>
          <w:kern w:val="0"/>
          <w:sz w:val="36"/>
          <w:szCs w:val="36"/>
        </w:rPr>
        <w:t>公告</w:t>
      </w:r>
    </w:p>
    <w:p w14:paraId="698E5477" w14:textId="4CD3DCB1" w:rsidR="008319AC" w:rsidRPr="003C09D7" w:rsidRDefault="008319AC" w:rsidP="008319A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宋体" w:hAnsi="宋体"/>
          <w:sz w:val="24"/>
        </w:rPr>
      </w:pPr>
      <w:r w:rsidRPr="003C09D7">
        <w:rPr>
          <w:rFonts w:ascii="宋体" w:hAnsi="宋体"/>
          <w:color w:val="000000"/>
          <w:sz w:val="24"/>
        </w:rPr>
        <w:t xml:space="preserve">    本公司董事会及全体董事保证本公告内容不存在任何虚假记载、误导性陈述或者重大遗漏，并对其内容的真实性、准确性和完整性承担法律责任。</w:t>
      </w:r>
    </w:p>
    <w:p w14:paraId="144B4E59" w14:textId="0CB6BA5B" w:rsidR="008319AC" w:rsidRPr="003C09D7" w:rsidRDefault="0034189F" w:rsidP="008319AC">
      <w:pPr>
        <w:adjustRightInd w:val="0"/>
        <w:snapToGrid w:val="0"/>
        <w:spacing w:line="5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重要内容提示</w:t>
      </w:r>
      <w:r>
        <w:rPr>
          <w:rFonts w:ascii="宋体" w:hAnsi="宋体" w:hint="eastAsia"/>
          <w:b/>
          <w:sz w:val="24"/>
        </w:rPr>
        <w:t>：</w:t>
      </w:r>
    </w:p>
    <w:p w14:paraId="28095C23" w14:textId="66C9876C" w:rsidR="008319AC" w:rsidRPr="003C09D7" w:rsidRDefault="008319AC" w:rsidP="004B79FF">
      <w:pPr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拟聘任的会计师事务所名称</w:t>
      </w:r>
      <w:r w:rsidRPr="003C09D7">
        <w:rPr>
          <w:rFonts w:ascii="宋体" w:hAnsi="宋体" w:hint="eastAsia"/>
          <w:sz w:val="24"/>
        </w:rPr>
        <w:t>：立信会计师事务所（特殊普通合伙）</w:t>
      </w:r>
    </w:p>
    <w:p w14:paraId="5B1F3C42" w14:textId="682886B9" w:rsidR="008319AC" w:rsidRPr="003C09D7" w:rsidRDefault="008319AC" w:rsidP="004B79FF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 w:hint="eastAsia"/>
          <w:sz w:val="24"/>
        </w:rPr>
        <w:t>倍加洁集团股份有限公司(以下简称“公司”、“本公司”)于2025年4月29日召开公司第三届董事会第</w:t>
      </w:r>
      <w:r w:rsidR="004B79FF">
        <w:rPr>
          <w:rFonts w:ascii="宋体" w:hAnsi="宋体" w:hint="eastAsia"/>
          <w:sz w:val="24"/>
        </w:rPr>
        <w:t>二十</w:t>
      </w:r>
      <w:r w:rsidRPr="003C09D7">
        <w:rPr>
          <w:rFonts w:ascii="宋体" w:hAnsi="宋体" w:hint="eastAsia"/>
          <w:sz w:val="24"/>
        </w:rPr>
        <w:t>次会议，审议通过了《关于续聘公司2025年度审计机构、内部控制审计机构的议案》，拟续聘立信会计师事务所(特殊普通合伙)（以下简称“立信”）为公司2025年度财务报表审计和内部控制审计的会计师事务所。具体如下：</w:t>
      </w:r>
    </w:p>
    <w:p w14:paraId="1A1E969E" w14:textId="77777777" w:rsidR="008319AC" w:rsidRPr="003C09D7" w:rsidRDefault="008319AC" w:rsidP="008319AC">
      <w:pPr>
        <w:adjustRightInd w:val="0"/>
        <w:snapToGrid w:val="0"/>
        <w:spacing w:line="560" w:lineRule="exact"/>
        <w:rPr>
          <w:rFonts w:ascii="宋体" w:hAnsi="宋体"/>
          <w:b/>
          <w:sz w:val="24"/>
        </w:rPr>
      </w:pPr>
      <w:r w:rsidRPr="003C09D7">
        <w:rPr>
          <w:rFonts w:ascii="宋体" w:hAnsi="宋体"/>
          <w:sz w:val="24"/>
        </w:rPr>
        <w:t xml:space="preserve">    </w:t>
      </w:r>
      <w:r w:rsidRPr="003C09D7">
        <w:rPr>
          <w:rFonts w:ascii="宋体" w:hAnsi="宋体"/>
          <w:b/>
          <w:sz w:val="24"/>
        </w:rPr>
        <w:t>一、拟聘任会计师事务所的基本情况</w:t>
      </w:r>
    </w:p>
    <w:p w14:paraId="2284DD61" w14:textId="77777777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（一）机构信息</w:t>
      </w:r>
    </w:p>
    <w:p w14:paraId="5E2D8BA2" w14:textId="6296432A" w:rsidR="008319AC" w:rsidRPr="003C09D7" w:rsidRDefault="00B56778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基本信息</w:t>
      </w:r>
    </w:p>
    <w:p w14:paraId="2170C859" w14:textId="0D068449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 w:hint="eastAsia"/>
          <w:sz w:val="24"/>
        </w:rPr>
        <w:t>立信由我国会计泰斗潘序伦博士于1927</w:t>
      </w:r>
      <w:r w:rsidR="00B56778">
        <w:rPr>
          <w:rFonts w:ascii="宋体" w:hAnsi="宋体" w:hint="eastAsia"/>
          <w:sz w:val="24"/>
        </w:rPr>
        <w:t>年在上海创建，</w:t>
      </w:r>
      <w:r w:rsidRPr="003C09D7">
        <w:rPr>
          <w:rFonts w:ascii="宋体" w:hAnsi="宋体" w:hint="eastAsia"/>
          <w:sz w:val="24"/>
        </w:rPr>
        <w:t>1986</w:t>
      </w:r>
      <w:r w:rsidR="00B56778">
        <w:rPr>
          <w:rFonts w:ascii="宋体" w:hAnsi="宋体" w:hint="eastAsia"/>
          <w:sz w:val="24"/>
        </w:rPr>
        <w:t>年复办，</w:t>
      </w:r>
      <w:r w:rsidRPr="003C09D7">
        <w:rPr>
          <w:rFonts w:ascii="宋体" w:hAnsi="宋体" w:hint="eastAsia"/>
          <w:sz w:val="24"/>
        </w:rPr>
        <w:t>2010年成为全国首家完成改制的特殊普通合伙制会计师事务所，注册地址为上海市，首席合伙人为朱建弟先生。立信是国际会计网络BDO的成员所，长期从事证券服务业务，新证券法实施前具有证券、期货业务许可证，具有H</w:t>
      </w:r>
      <w:r w:rsidR="00B56778">
        <w:rPr>
          <w:rFonts w:ascii="宋体" w:hAnsi="宋体" w:hint="eastAsia"/>
          <w:sz w:val="24"/>
        </w:rPr>
        <w:t>股审计资格，并已</w:t>
      </w:r>
      <w:r w:rsidRPr="003C09D7">
        <w:rPr>
          <w:rFonts w:ascii="宋体" w:hAnsi="宋体" w:hint="eastAsia"/>
          <w:sz w:val="24"/>
        </w:rPr>
        <w:t>向美国公众公司会计监督委员会（PCAOB）注册登记。</w:t>
      </w:r>
    </w:p>
    <w:p w14:paraId="1150FFAA" w14:textId="65628EC4" w:rsidR="008319AC" w:rsidRPr="003C09D7" w:rsidRDefault="008319AC" w:rsidP="00CF245F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 w:hint="eastAsia"/>
          <w:sz w:val="24"/>
        </w:rPr>
        <w:t>截至2024年末，立信拥有合伙人296</w:t>
      </w:r>
      <w:r w:rsidR="00B56778">
        <w:rPr>
          <w:rFonts w:ascii="宋体" w:hAnsi="宋体" w:hint="eastAsia"/>
          <w:sz w:val="24"/>
        </w:rPr>
        <w:t>名、</w:t>
      </w:r>
      <w:r w:rsidRPr="003C09D7">
        <w:rPr>
          <w:rFonts w:ascii="宋体" w:hAnsi="宋体" w:hint="eastAsia"/>
          <w:sz w:val="24"/>
        </w:rPr>
        <w:t>注册会计师2,</w:t>
      </w:r>
      <w:r w:rsidR="00CF245F" w:rsidRPr="003C09D7">
        <w:rPr>
          <w:rFonts w:ascii="宋体" w:hAnsi="宋体" w:hint="eastAsia"/>
          <w:sz w:val="24"/>
        </w:rPr>
        <w:t>498</w:t>
      </w:r>
      <w:r w:rsidR="00B56778">
        <w:rPr>
          <w:rFonts w:ascii="宋体" w:hAnsi="宋体" w:hint="eastAsia"/>
          <w:sz w:val="24"/>
        </w:rPr>
        <w:t>名、</w:t>
      </w:r>
      <w:r w:rsidRPr="003C09D7">
        <w:rPr>
          <w:rFonts w:ascii="宋体" w:hAnsi="宋体" w:hint="eastAsia"/>
          <w:sz w:val="24"/>
        </w:rPr>
        <w:t>从业人员总数10,</w:t>
      </w:r>
      <w:r w:rsidR="00CF245F" w:rsidRPr="003C09D7">
        <w:rPr>
          <w:rFonts w:ascii="宋体" w:hAnsi="宋体" w:hint="eastAsia"/>
          <w:sz w:val="24"/>
        </w:rPr>
        <w:t>021</w:t>
      </w:r>
      <w:r w:rsidRPr="003C09D7">
        <w:rPr>
          <w:rFonts w:ascii="宋体" w:hAnsi="宋体" w:hint="eastAsia"/>
          <w:sz w:val="24"/>
        </w:rPr>
        <w:t>名，签署过证券服务业务审计报告的注册会计师</w:t>
      </w:r>
      <w:r w:rsidR="00CF245F" w:rsidRPr="003C09D7">
        <w:rPr>
          <w:rFonts w:ascii="宋体" w:hAnsi="宋体" w:hint="eastAsia"/>
          <w:sz w:val="24"/>
        </w:rPr>
        <w:t>743</w:t>
      </w:r>
      <w:r w:rsidRPr="003C09D7">
        <w:rPr>
          <w:rFonts w:ascii="宋体" w:hAnsi="宋体" w:hint="eastAsia"/>
          <w:sz w:val="24"/>
        </w:rPr>
        <w:t>名。</w:t>
      </w:r>
    </w:p>
    <w:p w14:paraId="04E58C74" w14:textId="0C48FB7A" w:rsidR="008319AC" w:rsidRPr="003C09D7" w:rsidRDefault="00C905B5" w:rsidP="00CF245F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C905B5">
        <w:rPr>
          <w:rFonts w:ascii="宋体" w:hAnsi="宋体"/>
          <w:sz w:val="24"/>
        </w:rPr>
        <w:t>立信2024年业务收入（经审计）47.48亿元，其中审计业务收入36.72亿</w:t>
      </w:r>
      <w:r w:rsidRPr="00C905B5">
        <w:rPr>
          <w:rFonts w:ascii="宋体" w:hAnsi="宋体"/>
          <w:sz w:val="24"/>
        </w:rPr>
        <w:lastRenderedPageBreak/>
        <w:t>元，证券业务收入15.05亿元。</w:t>
      </w:r>
    </w:p>
    <w:p w14:paraId="62C3D6E1" w14:textId="70F8156E" w:rsidR="00CF245F" w:rsidRPr="003C09D7" w:rsidRDefault="00B56778" w:rsidP="00CF245F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2024</w:t>
      </w:r>
      <w:r w:rsidR="00CF245F" w:rsidRPr="003C09D7">
        <w:rPr>
          <w:rFonts w:ascii="宋体" w:hAnsi="宋体"/>
          <w:sz w:val="24"/>
        </w:rPr>
        <w:t>年度立信为693家上市公司提供年报审计服务，审计收费8.54亿元， 同行业上市公司审计客户</w:t>
      </w:r>
      <w:r w:rsidR="000518EE">
        <w:rPr>
          <w:rFonts w:ascii="宋体" w:hAnsi="宋体"/>
          <w:sz w:val="24"/>
        </w:rPr>
        <w:t>3</w:t>
      </w:r>
      <w:bookmarkStart w:id="0" w:name="_GoBack"/>
      <w:bookmarkEnd w:id="0"/>
      <w:r w:rsidR="00CF245F" w:rsidRPr="003C09D7">
        <w:rPr>
          <w:rFonts w:ascii="宋体" w:hAnsi="宋体"/>
          <w:sz w:val="24"/>
        </w:rPr>
        <w:t>家。</w:t>
      </w:r>
    </w:p>
    <w:p w14:paraId="1452A4F0" w14:textId="24793C3A" w:rsidR="008319AC" w:rsidRPr="003C09D7" w:rsidRDefault="00E379A2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投资者保护能力</w:t>
      </w:r>
    </w:p>
    <w:p w14:paraId="1CD3EC95" w14:textId="00E20C6A" w:rsidR="00F90A75" w:rsidRPr="003C09D7" w:rsidRDefault="00F90A75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截至2024</w:t>
      </w:r>
      <w:r w:rsidR="00E379A2">
        <w:rPr>
          <w:rFonts w:ascii="宋体" w:hAnsi="宋体"/>
          <w:sz w:val="24"/>
        </w:rPr>
        <w:t>年末</w:t>
      </w:r>
      <w:r w:rsidR="00E379A2">
        <w:rPr>
          <w:rFonts w:ascii="宋体" w:hAnsi="宋体" w:hint="eastAsia"/>
          <w:sz w:val="24"/>
        </w:rPr>
        <w:t>，</w:t>
      </w:r>
      <w:r w:rsidRPr="003C09D7">
        <w:rPr>
          <w:rFonts w:ascii="宋体" w:hAnsi="宋体"/>
          <w:sz w:val="24"/>
        </w:rPr>
        <w:t>立信已提取职业风险基金</w:t>
      </w:r>
      <w:r w:rsidR="00E379A2">
        <w:rPr>
          <w:rFonts w:ascii="宋体" w:hAnsi="宋体"/>
          <w:sz w:val="24"/>
        </w:rPr>
        <w:t>1.71亿元</w:t>
      </w:r>
      <w:r w:rsidR="00E379A2">
        <w:rPr>
          <w:rFonts w:ascii="宋体" w:hAnsi="宋体" w:hint="eastAsia"/>
          <w:sz w:val="24"/>
        </w:rPr>
        <w:t>，</w:t>
      </w:r>
      <w:r w:rsidRPr="003C09D7">
        <w:rPr>
          <w:rFonts w:ascii="宋体" w:hAnsi="宋体"/>
          <w:sz w:val="24"/>
        </w:rPr>
        <w:t>购买的职业保险累计赔偿限额为10.50亿元，相关职业保险能够覆盖因审计失败导致的民事赔偿责任。</w:t>
      </w:r>
    </w:p>
    <w:p w14:paraId="034856B2" w14:textId="6842DFD1" w:rsidR="00F90A75" w:rsidRPr="003C09D7" w:rsidRDefault="00F90A75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近三年在执业行为相关民事诉讼中承担民事责任的情况：</w:t>
      </w:r>
    </w:p>
    <w:tbl>
      <w:tblPr>
        <w:tblStyle w:val="af2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1277"/>
        <w:gridCol w:w="1136"/>
        <w:gridCol w:w="1135"/>
        <w:gridCol w:w="3769"/>
      </w:tblGrid>
      <w:tr w:rsidR="00F90A75" w:rsidRPr="003C09D7" w14:paraId="3B28713E" w14:textId="419A7AB7" w:rsidTr="005B2189">
        <w:trPr>
          <w:jc w:val="center"/>
        </w:trPr>
        <w:tc>
          <w:tcPr>
            <w:tcW w:w="595" w:type="pct"/>
          </w:tcPr>
          <w:p w14:paraId="0EDE9063" w14:textId="3E88ED3C" w:rsidR="00F90A75" w:rsidRPr="00177E90" w:rsidRDefault="00F90A75" w:rsidP="0046679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起诉（仲裁）人</w:t>
            </w:r>
          </w:p>
        </w:tc>
        <w:tc>
          <w:tcPr>
            <w:tcW w:w="768" w:type="pct"/>
          </w:tcPr>
          <w:p w14:paraId="0B55E1E9" w14:textId="709EB25B" w:rsidR="00F90A75" w:rsidRPr="00177E90" w:rsidRDefault="00F90A75" w:rsidP="0046679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被诉（被仲裁）人</w:t>
            </w:r>
          </w:p>
        </w:tc>
        <w:tc>
          <w:tcPr>
            <w:tcW w:w="684" w:type="pct"/>
          </w:tcPr>
          <w:p w14:paraId="78C8671B" w14:textId="317E886D" w:rsidR="00F90A75" w:rsidRPr="00177E90" w:rsidRDefault="00F90A75" w:rsidP="0046679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诉讼（仲裁）事件</w:t>
            </w:r>
          </w:p>
        </w:tc>
        <w:tc>
          <w:tcPr>
            <w:tcW w:w="683" w:type="pct"/>
          </w:tcPr>
          <w:p w14:paraId="0BCD4387" w14:textId="066A2CC5" w:rsidR="00F90A75" w:rsidRPr="00177E90" w:rsidRDefault="00F90A75" w:rsidP="0046679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诉讼（仲裁）金额</w:t>
            </w:r>
          </w:p>
        </w:tc>
        <w:tc>
          <w:tcPr>
            <w:tcW w:w="2269" w:type="pct"/>
          </w:tcPr>
          <w:p w14:paraId="5E628463" w14:textId="39E806E6" w:rsidR="00F90A75" w:rsidRPr="00177E90" w:rsidRDefault="00F90A75" w:rsidP="0046679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诉讼（仲裁）结果</w:t>
            </w:r>
          </w:p>
        </w:tc>
      </w:tr>
      <w:tr w:rsidR="00F90A75" w:rsidRPr="003C09D7" w14:paraId="66578623" w14:textId="047DB5DE" w:rsidTr="005B2189">
        <w:trPr>
          <w:jc w:val="center"/>
        </w:trPr>
        <w:tc>
          <w:tcPr>
            <w:tcW w:w="595" w:type="pct"/>
          </w:tcPr>
          <w:p w14:paraId="198D29DF" w14:textId="1F2DA446" w:rsidR="00F90A75" w:rsidRPr="00177E90" w:rsidRDefault="00F90A75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投资者</w:t>
            </w:r>
          </w:p>
        </w:tc>
        <w:tc>
          <w:tcPr>
            <w:tcW w:w="768" w:type="pct"/>
          </w:tcPr>
          <w:p w14:paraId="578C1B63" w14:textId="347383A3" w:rsidR="00F90A75" w:rsidRPr="00177E90" w:rsidRDefault="00F90A75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金亚科技、周旭辉、立信</w:t>
            </w:r>
          </w:p>
        </w:tc>
        <w:tc>
          <w:tcPr>
            <w:tcW w:w="684" w:type="pct"/>
          </w:tcPr>
          <w:p w14:paraId="35039AD4" w14:textId="44515B00" w:rsidR="00F90A75" w:rsidRPr="00177E90" w:rsidRDefault="00F90A75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2014年报</w:t>
            </w:r>
          </w:p>
        </w:tc>
        <w:tc>
          <w:tcPr>
            <w:tcW w:w="683" w:type="pct"/>
          </w:tcPr>
          <w:p w14:paraId="25A42A23" w14:textId="5C624B2E" w:rsidR="00F90A75" w:rsidRPr="00177E90" w:rsidRDefault="00F90A75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尚余</w:t>
            </w:r>
            <w:r w:rsidR="005B2189">
              <w:rPr>
                <w:rFonts w:ascii="宋体" w:hAnsi="宋体"/>
                <w:sz w:val="18"/>
                <w:szCs w:val="18"/>
              </w:rPr>
              <w:t>500</w:t>
            </w:r>
            <w:r w:rsidR="00AB1203">
              <w:rPr>
                <w:rFonts w:ascii="宋体" w:hAnsi="宋体" w:hint="eastAsia"/>
                <w:sz w:val="18"/>
                <w:szCs w:val="18"/>
              </w:rPr>
              <w:t>多</w:t>
            </w:r>
            <w:r w:rsidR="00AB1203">
              <w:rPr>
                <w:rFonts w:ascii="宋体" w:hAnsi="宋体"/>
                <w:sz w:val="18"/>
                <w:szCs w:val="18"/>
              </w:rPr>
              <w:t>万</w:t>
            </w:r>
          </w:p>
        </w:tc>
        <w:tc>
          <w:tcPr>
            <w:tcW w:w="2269" w:type="pct"/>
          </w:tcPr>
          <w:p w14:paraId="65B6A857" w14:textId="1E37E821" w:rsidR="00F90A75" w:rsidRPr="00177E90" w:rsidRDefault="005B2189" w:rsidP="00D9167B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部分投资者以证券虚假陈述责任纠纷为由对金亚科技、</w:t>
            </w:r>
            <w:r w:rsidR="00D9167B" w:rsidRPr="00177E90">
              <w:rPr>
                <w:rFonts w:ascii="宋体" w:hAnsi="宋体" w:hint="eastAsia"/>
                <w:sz w:val="18"/>
                <w:szCs w:val="18"/>
              </w:rPr>
              <w:t>立信所提起民事诉讼。根据有权人民法院作出的生效判决，金亚科技对投资者损失的12.29%部分承担赔偿责任，立信所承担连带责任。立信投保的职业保险足以覆盖赔偿金额，目前生效判决均已履行。</w:t>
            </w:r>
          </w:p>
        </w:tc>
      </w:tr>
      <w:tr w:rsidR="00F90A75" w:rsidRPr="003C09D7" w14:paraId="6B5A0781" w14:textId="2B64EF44" w:rsidTr="005B2189">
        <w:trPr>
          <w:jc w:val="center"/>
        </w:trPr>
        <w:tc>
          <w:tcPr>
            <w:tcW w:w="595" w:type="pct"/>
          </w:tcPr>
          <w:p w14:paraId="72944910" w14:textId="2C8051D6" w:rsidR="00F90A75" w:rsidRPr="00177E90" w:rsidRDefault="00F90A75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投资者</w:t>
            </w:r>
          </w:p>
        </w:tc>
        <w:tc>
          <w:tcPr>
            <w:tcW w:w="768" w:type="pct"/>
          </w:tcPr>
          <w:p w14:paraId="3DC3DFA0" w14:textId="28BF6E0F" w:rsidR="00F90A75" w:rsidRPr="00177E90" w:rsidRDefault="00F90A75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保千里、东北证券、银信评估、立信等</w:t>
            </w:r>
          </w:p>
        </w:tc>
        <w:tc>
          <w:tcPr>
            <w:tcW w:w="684" w:type="pct"/>
          </w:tcPr>
          <w:p w14:paraId="1E66DDDC" w14:textId="7F2D4142" w:rsidR="00F90A75" w:rsidRPr="00177E90" w:rsidRDefault="00F90A75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2015年重组、2015年报、</w:t>
            </w:r>
            <w:r w:rsidR="005B2189">
              <w:rPr>
                <w:rFonts w:ascii="宋体" w:hAnsi="宋体"/>
                <w:sz w:val="18"/>
                <w:szCs w:val="18"/>
              </w:rPr>
              <w:t>2016</w:t>
            </w:r>
            <w:r w:rsidRPr="00177E90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683" w:type="pct"/>
          </w:tcPr>
          <w:p w14:paraId="331E19F2" w14:textId="1A4E98A2" w:rsidR="00F90A75" w:rsidRPr="00177E90" w:rsidRDefault="005B2189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1,096</w:t>
            </w:r>
            <w:r w:rsidR="00F90A75" w:rsidRPr="00177E90"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2269" w:type="pct"/>
          </w:tcPr>
          <w:p w14:paraId="5A3BDF7D" w14:textId="65CED155" w:rsidR="00F90A75" w:rsidRPr="00177E90" w:rsidRDefault="00D9167B" w:rsidP="008319AC">
            <w:pPr>
              <w:adjustRightInd w:val="0"/>
              <w:snapToGrid w:val="0"/>
              <w:spacing w:line="560" w:lineRule="exact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部分投资者以保千里2015年年度报告；2016年半年度报告、年度报告；2017年半年度报告以及临时公告存在证券虚假陈述为由对保千里、立信、银信评估、东北证券提起民事诉讼。立信未受到行政处罚，但有权人民法院判令立信对保千里在2016年12月</w:t>
            </w:r>
            <w:r w:rsidR="00AB1203">
              <w:rPr>
                <w:rFonts w:ascii="宋体" w:hAnsi="宋体"/>
                <w:sz w:val="18"/>
                <w:szCs w:val="18"/>
              </w:rPr>
              <w:t>30</w:t>
            </w:r>
            <w:r w:rsidRPr="00177E90">
              <w:rPr>
                <w:rFonts w:ascii="宋体" w:hAnsi="宋体"/>
                <w:sz w:val="18"/>
                <w:szCs w:val="18"/>
              </w:rPr>
              <w:t>日至2017年12月</w:t>
            </w:r>
            <w:r w:rsidR="00AB1203">
              <w:rPr>
                <w:rFonts w:ascii="宋体" w:hAnsi="宋体"/>
                <w:sz w:val="18"/>
                <w:szCs w:val="18"/>
              </w:rPr>
              <w:t>29</w:t>
            </w:r>
            <w:r w:rsidRPr="00177E90">
              <w:rPr>
                <w:rFonts w:ascii="宋体" w:hAnsi="宋体"/>
                <w:sz w:val="18"/>
                <w:szCs w:val="18"/>
              </w:rPr>
              <w:t>日期间因虚假陈述行为对保千里所负债务的15%部分承担补充赔偿责任。目前胜诉</w:t>
            </w:r>
            <w:r w:rsidRPr="00177E90">
              <w:rPr>
                <w:rFonts w:ascii="宋体" w:hAnsi="宋体"/>
                <w:sz w:val="18"/>
                <w:szCs w:val="18"/>
              </w:rPr>
              <w:lastRenderedPageBreak/>
              <w:t>投资者对立信申请执行，法院受理后从事务所账户中扣划执行款项。立信账户中资金足以支付投资者的执行款项，并且</w:t>
            </w:r>
            <w:r w:rsidRPr="00177E90">
              <w:rPr>
                <w:rFonts w:ascii="宋体" w:hAnsi="宋体" w:hint="eastAsia"/>
                <w:sz w:val="18"/>
                <w:szCs w:val="18"/>
              </w:rPr>
              <w:t>立信购买</w:t>
            </w:r>
            <w:r w:rsidRPr="00177E90">
              <w:rPr>
                <w:rFonts w:ascii="宋体" w:hAnsi="宋体"/>
                <w:sz w:val="18"/>
                <w:szCs w:val="18"/>
              </w:rPr>
              <w:t>了足额的会计师事务所职业责任保险，足以有效化解执业诉讼风险，确保生效法律文书均能有效执行。</w:t>
            </w:r>
          </w:p>
        </w:tc>
      </w:tr>
    </w:tbl>
    <w:p w14:paraId="418E51EC" w14:textId="604B534F" w:rsidR="00D9167B" w:rsidRPr="003C09D7" w:rsidRDefault="00AB1203" w:rsidP="00D9167B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诚信记录</w:t>
      </w:r>
    </w:p>
    <w:p w14:paraId="2937B46E" w14:textId="562F5420" w:rsidR="00D9167B" w:rsidRPr="003C09D7" w:rsidRDefault="001D45E6" w:rsidP="00D9167B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1D45E6">
        <w:rPr>
          <w:rFonts w:ascii="宋体" w:hAnsi="宋体" w:hint="eastAsia"/>
          <w:sz w:val="24"/>
        </w:rPr>
        <w:t>立信近三年因执业行为受到刑事处罚无、行政处罚5次、监督管理措施43次、自律监管措施4次和纪律处分无，涉及从业人员131名。</w:t>
      </w:r>
    </w:p>
    <w:p w14:paraId="1A4D9041" w14:textId="77777777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（二）项目信息</w:t>
      </w:r>
    </w:p>
    <w:p w14:paraId="2901958C" w14:textId="1AD1C5DE" w:rsidR="00D9167B" w:rsidRPr="003C09D7" w:rsidRDefault="00AB1203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基本信息</w:t>
      </w:r>
    </w:p>
    <w:tbl>
      <w:tblPr>
        <w:tblStyle w:val="af2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51"/>
        <w:gridCol w:w="1135"/>
        <w:gridCol w:w="1748"/>
        <w:gridCol w:w="1455"/>
        <w:gridCol w:w="1982"/>
      </w:tblGrid>
      <w:tr w:rsidR="00D9167B" w:rsidRPr="003C09D7" w14:paraId="40257D02" w14:textId="77777777" w:rsidTr="001D45E6">
        <w:trPr>
          <w:trHeight w:val="712"/>
        </w:trPr>
        <w:tc>
          <w:tcPr>
            <w:tcW w:w="1135" w:type="dxa"/>
          </w:tcPr>
          <w:p w14:paraId="7E263AA9" w14:textId="44C17AF6" w:rsidR="00D9167B" w:rsidRPr="003C09D7" w:rsidRDefault="00D9167B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C09D7">
              <w:rPr>
                <w:rFonts w:ascii="宋体" w:hAnsi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851" w:type="dxa"/>
          </w:tcPr>
          <w:p w14:paraId="1BA560CE" w14:textId="41FA3958" w:rsidR="00D9167B" w:rsidRPr="003C09D7" w:rsidRDefault="00D9167B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C09D7">
              <w:rPr>
                <w:rFonts w:ascii="宋体" w:hAnsi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5" w:type="dxa"/>
          </w:tcPr>
          <w:p w14:paraId="327F789B" w14:textId="28D066A9" w:rsidR="00D9167B" w:rsidRPr="003C09D7" w:rsidRDefault="00D9167B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C09D7">
              <w:rPr>
                <w:rFonts w:ascii="宋体" w:hAnsi="宋体"/>
                <w:b/>
                <w:bCs/>
                <w:sz w:val="18"/>
                <w:szCs w:val="18"/>
              </w:rPr>
              <w:t>注册会计师执业时间</w:t>
            </w:r>
          </w:p>
        </w:tc>
        <w:tc>
          <w:tcPr>
            <w:tcW w:w="0" w:type="auto"/>
          </w:tcPr>
          <w:p w14:paraId="5F42ADDF" w14:textId="0899768B" w:rsidR="00D9167B" w:rsidRPr="003C09D7" w:rsidRDefault="00D9167B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C09D7">
              <w:rPr>
                <w:rFonts w:ascii="宋体" w:hAnsi="宋体"/>
                <w:b/>
                <w:bCs/>
                <w:sz w:val="18"/>
                <w:szCs w:val="18"/>
              </w:rPr>
              <w:t>开始从事上市公司审计时间</w:t>
            </w:r>
          </w:p>
        </w:tc>
        <w:tc>
          <w:tcPr>
            <w:tcW w:w="0" w:type="auto"/>
          </w:tcPr>
          <w:p w14:paraId="1C151C81" w14:textId="1244AF09" w:rsidR="00D9167B" w:rsidRPr="003C09D7" w:rsidRDefault="00D9167B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C09D7">
              <w:rPr>
                <w:rFonts w:ascii="宋体" w:hAnsi="宋体"/>
                <w:b/>
                <w:bCs/>
                <w:sz w:val="18"/>
                <w:szCs w:val="18"/>
              </w:rPr>
              <w:t>开始在本所执 业时间</w:t>
            </w:r>
          </w:p>
        </w:tc>
        <w:tc>
          <w:tcPr>
            <w:tcW w:w="0" w:type="auto"/>
          </w:tcPr>
          <w:p w14:paraId="70F34831" w14:textId="026575B6" w:rsidR="00D9167B" w:rsidRPr="003C09D7" w:rsidRDefault="00D9167B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C09D7">
              <w:rPr>
                <w:rFonts w:ascii="宋体" w:hAnsi="宋体"/>
                <w:b/>
                <w:bCs/>
                <w:sz w:val="18"/>
                <w:szCs w:val="18"/>
              </w:rPr>
              <w:t>开始为本公司提供审计服务时间</w:t>
            </w:r>
          </w:p>
        </w:tc>
      </w:tr>
      <w:tr w:rsidR="001D45E6" w:rsidRPr="003C09D7" w14:paraId="26E76675" w14:textId="77777777" w:rsidTr="001D45E6">
        <w:tc>
          <w:tcPr>
            <w:tcW w:w="1135" w:type="dxa"/>
          </w:tcPr>
          <w:p w14:paraId="79397D48" w14:textId="725975A0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项目合伙人</w:t>
            </w:r>
          </w:p>
        </w:tc>
        <w:tc>
          <w:tcPr>
            <w:tcW w:w="851" w:type="dxa"/>
          </w:tcPr>
          <w:p w14:paraId="2D881EE8" w14:textId="126D60D6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杜志强</w:t>
            </w:r>
          </w:p>
        </w:tc>
        <w:tc>
          <w:tcPr>
            <w:tcW w:w="1135" w:type="dxa"/>
          </w:tcPr>
          <w:p w14:paraId="5A16658C" w14:textId="78095EFF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 w:hint="eastAsia"/>
                <w:sz w:val="18"/>
                <w:szCs w:val="18"/>
              </w:rPr>
              <w:t>1997年</w:t>
            </w:r>
          </w:p>
        </w:tc>
        <w:tc>
          <w:tcPr>
            <w:tcW w:w="0" w:type="auto"/>
          </w:tcPr>
          <w:p w14:paraId="28429FB3" w14:textId="5EAFA257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1999年</w:t>
            </w:r>
          </w:p>
        </w:tc>
        <w:tc>
          <w:tcPr>
            <w:tcW w:w="0" w:type="auto"/>
          </w:tcPr>
          <w:p w14:paraId="1EF568D3" w14:textId="2C6CA7F1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2000年</w:t>
            </w:r>
          </w:p>
        </w:tc>
        <w:tc>
          <w:tcPr>
            <w:tcW w:w="0" w:type="auto"/>
          </w:tcPr>
          <w:p w14:paraId="47C3357A" w14:textId="6DAEBB99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2022年</w:t>
            </w:r>
          </w:p>
        </w:tc>
      </w:tr>
      <w:tr w:rsidR="001D45E6" w:rsidRPr="003C09D7" w14:paraId="7EBC6F20" w14:textId="77777777" w:rsidTr="001D45E6">
        <w:tc>
          <w:tcPr>
            <w:tcW w:w="1135" w:type="dxa"/>
          </w:tcPr>
          <w:p w14:paraId="165267E1" w14:textId="6EC886CC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签字注册会计师</w:t>
            </w:r>
          </w:p>
        </w:tc>
        <w:tc>
          <w:tcPr>
            <w:tcW w:w="851" w:type="dxa"/>
          </w:tcPr>
          <w:p w14:paraId="7267E040" w14:textId="6FCD47D7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宋凯</w:t>
            </w:r>
          </w:p>
        </w:tc>
        <w:tc>
          <w:tcPr>
            <w:tcW w:w="1135" w:type="dxa"/>
          </w:tcPr>
          <w:p w14:paraId="1612FC53" w14:textId="7FE959F5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2024年</w:t>
            </w:r>
          </w:p>
        </w:tc>
        <w:tc>
          <w:tcPr>
            <w:tcW w:w="0" w:type="auto"/>
          </w:tcPr>
          <w:p w14:paraId="7166C667" w14:textId="77B050CA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2022年</w:t>
            </w:r>
          </w:p>
        </w:tc>
        <w:tc>
          <w:tcPr>
            <w:tcW w:w="0" w:type="auto"/>
          </w:tcPr>
          <w:p w14:paraId="0ED65DD9" w14:textId="3AFCC8CA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2024年</w:t>
            </w:r>
          </w:p>
        </w:tc>
        <w:tc>
          <w:tcPr>
            <w:tcW w:w="0" w:type="auto"/>
          </w:tcPr>
          <w:p w14:paraId="50DB0E32" w14:textId="0621E269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2022年</w:t>
            </w:r>
          </w:p>
        </w:tc>
      </w:tr>
      <w:tr w:rsidR="001D45E6" w:rsidRPr="003C09D7" w14:paraId="7B99E3AC" w14:textId="77777777" w:rsidTr="001D45E6">
        <w:tc>
          <w:tcPr>
            <w:tcW w:w="1135" w:type="dxa"/>
          </w:tcPr>
          <w:p w14:paraId="1E000C19" w14:textId="21EE2D56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3C09D7">
              <w:rPr>
                <w:rFonts w:ascii="宋体" w:hAnsi="宋体"/>
                <w:sz w:val="18"/>
                <w:szCs w:val="18"/>
              </w:rPr>
              <w:t>质量控制复核人</w:t>
            </w:r>
          </w:p>
        </w:tc>
        <w:tc>
          <w:tcPr>
            <w:tcW w:w="851" w:type="dxa"/>
          </w:tcPr>
          <w:p w14:paraId="02DCDD19" w14:textId="494E0F1D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林盛宇</w:t>
            </w:r>
          </w:p>
        </w:tc>
        <w:tc>
          <w:tcPr>
            <w:tcW w:w="1135" w:type="dxa"/>
          </w:tcPr>
          <w:p w14:paraId="6E1ABC88" w14:textId="52A6A154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2004年</w:t>
            </w:r>
          </w:p>
        </w:tc>
        <w:tc>
          <w:tcPr>
            <w:tcW w:w="0" w:type="auto"/>
          </w:tcPr>
          <w:p w14:paraId="12BF8CF2" w14:textId="5D87EC87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1999年</w:t>
            </w:r>
          </w:p>
        </w:tc>
        <w:tc>
          <w:tcPr>
            <w:tcW w:w="0" w:type="auto"/>
          </w:tcPr>
          <w:p w14:paraId="598EDABB" w14:textId="4289EF27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2004年</w:t>
            </w:r>
          </w:p>
        </w:tc>
        <w:tc>
          <w:tcPr>
            <w:tcW w:w="0" w:type="auto"/>
          </w:tcPr>
          <w:p w14:paraId="586A2853" w14:textId="40A88B87" w:rsidR="001D45E6" w:rsidRPr="003C09D7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2025年</w:t>
            </w:r>
          </w:p>
        </w:tc>
      </w:tr>
    </w:tbl>
    <w:p w14:paraId="1FBD12F1" w14:textId="09880DFC" w:rsidR="00466794" w:rsidRPr="003C09D7" w:rsidRDefault="00AB1203" w:rsidP="00466794">
      <w:pPr>
        <w:pStyle w:val="a9"/>
        <w:numPr>
          <w:ilvl w:val="0"/>
          <w:numId w:val="2"/>
        </w:numPr>
        <w:adjustRightInd w:val="0"/>
        <w:snapToGrid w:val="0"/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项目合伙人近三年从业情况</w:t>
      </w:r>
    </w:p>
    <w:p w14:paraId="02261CDA" w14:textId="31F1AE6B" w:rsidR="00D9167B" w:rsidRPr="003C09D7" w:rsidRDefault="00466794" w:rsidP="00466794">
      <w:pPr>
        <w:adjustRightInd w:val="0"/>
        <w:snapToGrid w:val="0"/>
        <w:spacing w:line="560" w:lineRule="exact"/>
        <w:ind w:left="60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姓名：杜志强</w:t>
      </w:r>
    </w:p>
    <w:tbl>
      <w:tblPr>
        <w:tblStyle w:val="af2"/>
        <w:tblW w:w="0" w:type="auto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2557"/>
        <w:gridCol w:w="3084"/>
      </w:tblGrid>
      <w:tr w:rsidR="00466794" w:rsidRPr="003C09D7" w14:paraId="750DFFBF" w14:textId="77777777" w:rsidTr="00177E90">
        <w:tc>
          <w:tcPr>
            <w:tcW w:w="2581" w:type="dxa"/>
          </w:tcPr>
          <w:p w14:paraId="50D19858" w14:textId="44F5D4B1" w:rsidR="00466794" w:rsidRPr="00177E90" w:rsidRDefault="00466794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557" w:type="dxa"/>
          </w:tcPr>
          <w:p w14:paraId="13CE470E" w14:textId="7EF36B25" w:rsidR="00466794" w:rsidRPr="00177E90" w:rsidRDefault="00466794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上市公司名称</w:t>
            </w:r>
          </w:p>
        </w:tc>
        <w:tc>
          <w:tcPr>
            <w:tcW w:w="3084" w:type="dxa"/>
          </w:tcPr>
          <w:p w14:paraId="6B88AAD1" w14:textId="0BEF7760" w:rsidR="00466794" w:rsidRPr="00177E90" w:rsidRDefault="00466794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职务</w:t>
            </w:r>
          </w:p>
        </w:tc>
      </w:tr>
      <w:tr w:rsidR="00466794" w:rsidRPr="003C09D7" w14:paraId="6E39EA5D" w14:textId="77777777" w:rsidTr="00177E90">
        <w:tc>
          <w:tcPr>
            <w:tcW w:w="2581" w:type="dxa"/>
          </w:tcPr>
          <w:p w14:paraId="35192AEA" w14:textId="7A11D2FB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202</w:t>
            </w:r>
            <w:r w:rsidRPr="00177E90">
              <w:rPr>
                <w:rFonts w:ascii="宋体" w:hAnsi="宋体" w:hint="eastAsia"/>
                <w:sz w:val="18"/>
                <w:szCs w:val="18"/>
              </w:rPr>
              <w:t>2</w:t>
            </w:r>
            <w:r w:rsidRPr="00177E90">
              <w:rPr>
                <w:rFonts w:ascii="宋体" w:hAnsi="宋体"/>
                <w:sz w:val="18"/>
                <w:szCs w:val="18"/>
              </w:rPr>
              <w:t>-2023年报</w:t>
            </w:r>
          </w:p>
        </w:tc>
        <w:tc>
          <w:tcPr>
            <w:tcW w:w="2557" w:type="dxa"/>
          </w:tcPr>
          <w:p w14:paraId="21901579" w14:textId="336488F2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浙江嘉欣丝绸股份有限公司</w:t>
            </w:r>
          </w:p>
        </w:tc>
        <w:tc>
          <w:tcPr>
            <w:tcW w:w="3084" w:type="dxa"/>
          </w:tcPr>
          <w:p w14:paraId="2F947ADB" w14:textId="1E42BC34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签字合伙人</w:t>
            </w:r>
          </w:p>
        </w:tc>
      </w:tr>
      <w:tr w:rsidR="00466794" w:rsidRPr="003C09D7" w14:paraId="4ECA893F" w14:textId="77777777" w:rsidTr="00177E90">
        <w:tc>
          <w:tcPr>
            <w:tcW w:w="2581" w:type="dxa"/>
          </w:tcPr>
          <w:p w14:paraId="3EE0E493" w14:textId="2D41F93C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202</w:t>
            </w:r>
            <w:r w:rsidRPr="00177E90">
              <w:rPr>
                <w:rFonts w:ascii="宋体" w:hAnsi="宋体" w:hint="eastAsia"/>
                <w:sz w:val="18"/>
                <w:szCs w:val="18"/>
              </w:rPr>
              <w:t>2</w:t>
            </w:r>
            <w:r w:rsidRPr="00177E90">
              <w:rPr>
                <w:rFonts w:ascii="宋体" w:hAnsi="宋体"/>
                <w:sz w:val="18"/>
                <w:szCs w:val="18"/>
              </w:rPr>
              <w:t>-2023年报</w:t>
            </w:r>
          </w:p>
        </w:tc>
        <w:tc>
          <w:tcPr>
            <w:tcW w:w="2557" w:type="dxa"/>
          </w:tcPr>
          <w:p w14:paraId="54ADBFBB" w14:textId="75F17114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江苏武进不锈股份有限公司</w:t>
            </w:r>
          </w:p>
        </w:tc>
        <w:tc>
          <w:tcPr>
            <w:tcW w:w="3084" w:type="dxa"/>
          </w:tcPr>
          <w:p w14:paraId="28A14B17" w14:textId="6FECE307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签字合伙人</w:t>
            </w:r>
          </w:p>
        </w:tc>
      </w:tr>
      <w:tr w:rsidR="00466794" w:rsidRPr="003C09D7" w14:paraId="749B30EC" w14:textId="77777777" w:rsidTr="00177E90">
        <w:tc>
          <w:tcPr>
            <w:tcW w:w="2581" w:type="dxa"/>
          </w:tcPr>
          <w:p w14:paraId="4B001233" w14:textId="18C47EC7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2022-202</w:t>
            </w:r>
            <w:r w:rsidRPr="00177E90">
              <w:rPr>
                <w:rFonts w:ascii="宋体" w:hAnsi="宋体" w:hint="eastAsia"/>
                <w:sz w:val="18"/>
                <w:szCs w:val="18"/>
              </w:rPr>
              <w:t>4</w:t>
            </w:r>
            <w:r w:rsidRPr="00177E90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557" w:type="dxa"/>
          </w:tcPr>
          <w:p w14:paraId="5CC6FFF9" w14:textId="51298BE0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倍加洁集团股份有限公司</w:t>
            </w:r>
          </w:p>
        </w:tc>
        <w:tc>
          <w:tcPr>
            <w:tcW w:w="3084" w:type="dxa"/>
          </w:tcPr>
          <w:p w14:paraId="5956DE4E" w14:textId="302713FD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签字合伙人</w:t>
            </w:r>
          </w:p>
        </w:tc>
      </w:tr>
      <w:tr w:rsidR="00466794" w:rsidRPr="003C09D7" w14:paraId="3F6A4B09" w14:textId="77777777" w:rsidTr="00177E90">
        <w:tc>
          <w:tcPr>
            <w:tcW w:w="2581" w:type="dxa"/>
          </w:tcPr>
          <w:p w14:paraId="49E3E9F8" w14:textId="68E16B44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2022-202</w:t>
            </w:r>
            <w:r w:rsidRPr="00177E90">
              <w:rPr>
                <w:rFonts w:ascii="宋体" w:hAnsi="宋体" w:hint="eastAsia"/>
                <w:sz w:val="18"/>
                <w:szCs w:val="18"/>
              </w:rPr>
              <w:t>4</w:t>
            </w:r>
            <w:r w:rsidRPr="00177E90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557" w:type="dxa"/>
          </w:tcPr>
          <w:p w14:paraId="4793B9B7" w14:textId="7C3ED094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上海电影股份有限公司</w:t>
            </w:r>
          </w:p>
        </w:tc>
        <w:tc>
          <w:tcPr>
            <w:tcW w:w="3084" w:type="dxa"/>
          </w:tcPr>
          <w:p w14:paraId="09488D88" w14:textId="0ED4D9C3" w:rsidR="00466794" w:rsidRPr="00177E90" w:rsidRDefault="00466794" w:rsidP="000B0C0E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签字合伙人</w:t>
            </w:r>
          </w:p>
        </w:tc>
      </w:tr>
    </w:tbl>
    <w:p w14:paraId="10BDD3CB" w14:textId="1ADFBA31" w:rsidR="00466794" w:rsidRPr="00177E90" w:rsidRDefault="00AB1203" w:rsidP="00177E90">
      <w:pPr>
        <w:pStyle w:val="a9"/>
        <w:numPr>
          <w:ilvl w:val="0"/>
          <w:numId w:val="2"/>
        </w:numPr>
        <w:adjustRightInd w:val="0"/>
        <w:snapToGrid w:val="0"/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签字注册会计师近三年从业情况</w:t>
      </w:r>
    </w:p>
    <w:p w14:paraId="29D9C761" w14:textId="152DABB0" w:rsidR="00177E90" w:rsidRPr="00177E90" w:rsidRDefault="00177E90" w:rsidP="00177E90">
      <w:pPr>
        <w:adjustRightInd w:val="0"/>
        <w:snapToGrid w:val="0"/>
        <w:spacing w:line="560" w:lineRule="exact"/>
        <w:ind w:left="600"/>
        <w:rPr>
          <w:rFonts w:ascii="宋体" w:hAnsi="宋体"/>
          <w:sz w:val="24"/>
        </w:rPr>
      </w:pPr>
      <w:r w:rsidRPr="00177E90">
        <w:rPr>
          <w:rFonts w:ascii="宋体" w:hAnsi="宋体" w:hint="eastAsia"/>
          <w:sz w:val="24"/>
        </w:rPr>
        <w:lastRenderedPageBreak/>
        <w:t>姓名：宋凯</w:t>
      </w:r>
    </w:p>
    <w:tbl>
      <w:tblPr>
        <w:tblStyle w:val="af2"/>
        <w:tblW w:w="0" w:type="auto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2557"/>
        <w:gridCol w:w="3084"/>
      </w:tblGrid>
      <w:tr w:rsidR="007C5AE4" w:rsidRPr="00177E90" w14:paraId="2633AC46" w14:textId="77777777" w:rsidTr="00B53CC7">
        <w:tc>
          <w:tcPr>
            <w:tcW w:w="2581" w:type="dxa"/>
          </w:tcPr>
          <w:p w14:paraId="5E1B3F89" w14:textId="77777777" w:rsidR="007C5AE4" w:rsidRPr="00177E90" w:rsidRDefault="007C5AE4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557" w:type="dxa"/>
          </w:tcPr>
          <w:p w14:paraId="56614EF3" w14:textId="77777777" w:rsidR="007C5AE4" w:rsidRPr="00177E90" w:rsidRDefault="007C5AE4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上市公司名称</w:t>
            </w:r>
          </w:p>
        </w:tc>
        <w:tc>
          <w:tcPr>
            <w:tcW w:w="3084" w:type="dxa"/>
          </w:tcPr>
          <w:p w14:paraId="6E1E947F" w14:textId="77777777" w:rsidR="007C5AE4" w:rsidRPr="00177E90" w:rsidRDefault="007C5AE4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职务</w:t>
            </w:r>
          </w:p>
        </w:tc>
      </w:tr>
      <w:tr w:rsidR="001D45E6" w:rsidRPr="00177E90" w14:paraId="457A9764" w14:textId="77777777" w:rsidTr="00B53CC7">
        <w:tc>
          <w:tcPr>
            <w:tcW w:w="2581" w:type="dxa"/>
          </w:tcPr>
          <w:p w14:paraId="26EEDD6D" w14:textId="21DB31CA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202</w:t>
            </w:r>
            <w:r w:rsidRPr="00177E90">
              <w:rPr>
                <w:rFonts w:ascii="宋体" w:hAnsi="宋体" w:hint="eastAsia"/>
                <w:sz w:val="18"/>
                <w:szCs w:val="18"/>
              </w:rPr>
              <w:t>4</w:t>
            </w:r>
            <w:r w:rsidRPr="00177E90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557" w:type="dxa"/>
          </w:tcPr>
          <w:p w14:paraId="34B15885" w14:textId="54C3195B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倍加洁集团股份有限公司</w:t>
            </w:r>
          </w:p>
        </w:tc>
        <w:tc>
          <w:tcPr>
            <w:tcW w:w="3084" w:type="dxa"/>
          </w:tcPr>
          <w:p w14:paraId="129DA975" w14:textId="220D5CE1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签字</w:t>
            </w:r>
            <w:r>
              <w:rPr>
                <w:rFonts w:ascii="宋体" w:hAnsi="宋体" w:hint="eastAsia"/>
                <w:sz w:val="18"/>
                <w:szCs w:val="18"/>
              </w:rPr>
              <w:t>会计师</w:t>
            </w:r>
          </w:p>
        </w:tc>
      </w:tr>
      <w:tr w:rsidR="001D45E6" w:rsidRPr="00177E90" w14:paraId="2869396A" w14:textId="77777777" w:rsidTr="00B53CC7">
        <w:tc>
          <w:tcPr>
            <w:tcW w:w="2581" w:type="dxa"/>
          </w:tcPr>
          <w:p w14:paraId="7561AEFD" w14:textId="75B0FB07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202</w:t>
            </w:r>
            <w:r w:rsidRPr="00177E90">
              <w:rPr>
                <w:rFonts w:ascii="宋体" w:hAnsi="宋体" w:hint="eastAsia"/>
                <w:sz w:val="18"/>
                <w:szCs w:val="18"/>
              </w:rPr>
              <w:t>4</w:t>
            </w:r>
            <w:r w:rsidRPr="00177E90">
              <w:rPr>
                <w:rFonts w:ascii="宋体" w:hAnsi="宋体"/>
                <w:sz w:val="18"/>
                <w:szCs w:val="18"/>
              </w:rPr>
              <w:t>年报</w:t>
            </w:r>
          </w:p>
        </w:tc>
        <w:tc>
          <w:tcPr>
            <w:tcW w:w="2557" w:type="dxa"/>
          </w:tcPr>
          <w:p w14:paraId="3F83292E" w14:textId="219B2CD6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江苏武进不锈股份有限公司</w:t>
            </w:r>
          </w:p>
        </w:tc>
        <w:tc>
          <w:tcPr>
            <w:tcW w:w="3084" w:type="dxa"/>
          </w:tcPr>
          <w:p w14:paraId="25CF9A8F" w14:textId="5913D9CB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177E90">
              <w:rPr>
                <w:rFonts w:ascii="宋体" w:hAnsi="宋体"/>
                <w:sz w:val="18"/>
                <w:szCs w:val="18"/>
              </w:rPr>
              <w:t>签字</w:t>
            </w:r>
            <w:r>
              <w:rPr>
                <w:rFonts w:ascii="宋体" w:hAnsi="宋体" w:hint="eastAsia"/>
                <w:sz w:val="18"/>
                <w:szCs w:val="18"/>
              </w:rPr>
              <w:t>会计师</w:t>
            </w:r>
          </w:p>
        </w:tc>
      </w:tr>
    </w:tbl>
    <w:p w14:paraId="1F7B73EE" w14:textId="79C83E42" w:rsidR="007C5AE4" w:rsidRDefault="00AB1203" w:rsidP="007C5AE4">
      <w:pPr>
        <w:pStyle w:val="a9"/>
        <w:numPr>
          <w:ilvl w:val="0"/>
          <w:numId w:val="2"/>
        </w:numPr>
        <w:adjustRightInd w:val="0"/>
        <w:snapToGrid w:val="0"/>
        <w:spacing w:line="5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质量控制复核人近三年从业情况</w:t>
      </w:r>
    </w:p>
    <w:p w14:paraId="27A9502D" w14:textId="0F9CC8A1" w:rsidR="00AD1689" w:rsidRPr="00AD1689" w:rsidRDefault="00AD1689" w:rsidP="00AD1689">
      <w:pPr>
        <w:adjustRightInd w:val="0"/>
        <w:snapToGrid w:val="0"/>
        <w:spacing w:line="560" w:lineRule="exact"/>
        <w:ind w:left="600"/>
        <w:rPr>
          <w:rFonts w:ascii="宋体" w:hAnsi="宋体"/>
          <w:sz w:val="24"/>
        </w:rPr>
      </w:pPr>
      <w:r w:rsidRPr="00AD1689">
        <w:rPr>
          <w:rFonts w:ascii="宋体" w:hAnsi="宋体"/>
          <w:sz w:val="24"/>
        </w:rPr>
        <w:t>姓名：</w:t>
      </w:r>
      <w:r w:rsidR="001D45E6">
        <w:rPr>
          <w:rFonts w:ascii="宋体" w:hAnsi="宋体" w:hint="eastAsia"/>
          <w:sz w:val="24"/>
        </w:rPr>
        <w:t>林盛宇</w:t>
      </w:r>
    </w:p>
    <w:tbl>
      <w:tblPr>
        <w:tblStyle w:val="af2"/>
        <w:tblW w:w="0" w:type="auto"/>
        <w:tblInd w:w="-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2557"/>
        <w:gridCol w:w="3084"/>
      </w:tblGrid>
      <w:tr w:rsidR="00AD1689" w:rsidRPr="003C09D7" w14:paraId="63FE4E2D" w14:textId="77777777" w:rsidTr="00B53CC7">
        <w:tc>
          <w:tcPr>
            <w:tcW w:w="2581" w:type="dxa"/>
          </w:tcPr>
          <w:p w14:paraId="25758E30" w14:textId="77777777" w:rsidR="00AD1689" w:rsidRPr="00177E90" w:rsidRDefault="00AD1689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557" w:type="dxa"/>
          </w:tcPr>
          <w:p w14:paraId="29DC97FD" w14:textId="77777777" w:rsidR="00AD1689" w:rsidRPr="00177E90" w:rsidRDefault="00AD1689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上市公司名称</w:t>
            </w:r>
          </w:p>
        </w:tc>
        <w:tc>
          <w:tcPr>
            <w:tcW w:w="3084" w:type="dxa"/>
          </w:tcPr>
          <w:p w14:paraId="0EBF8281" w14:textId="77777777" w:rsidR="00AD1689" w:rsidRPr="00177E90" w:rsidRDefault="00AD1689" w:rsidP="000B0C0E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177E90">
              <w:rPr>
                <w:rFonts w:ascii="宋体" w:hAnsi="宋体"/>
                <w:b/>
                <w:bCs/>
                <w:sz w:val="18"/>
                <w:szCs w:val="18"/>
              </w:rPr>
              <w:t>职务</w:t>
            </w:r>
          </w:p>
        </w:tc>
      </w:tr>
      <w:tr w:rsidR="001D45E6" w:rsidRPr="003C09D7" w14:paraId="453E6507" w14:textId="77777777" w:rsidTr="00B53CC7">
        <w:tc>
          <w:tcPr>
            <w:tcW w:w="2581" w:type="dxa"/>
          </w:tcPr>
          <w:p w14:paraId="2E0A00D8" w14:textId="62B9D2DA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2021年-2022年</w:t>
            </w:r>
          </w:p>
        </w:tc>
        <w:tc>
          <w:tcPr>
            <w:tcW w:w="2557" w:type="dxa"/>
          </w:tcPr>
          <w:p w14:paraId="50CF38E8" w14:textId="0DDAF2C7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常熟市汽车饰件股份有限公司</w:t>
            </w:r>
          </w:p>
        </w:tc>
        <w:tc>
          <w:tcPr>
            <w:tcW w:w="3084" w:type="dxa"/>
          </w:tcPr>
          <w:p w14:paraId="38C6FF56" w14:textId="23A08041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177E90">
              <w:rPr>
                <w:rFonts w:ascii="宋体" w:hAnsi="宋体"/>
                <w:sz w:val="18"/>
                <w:szCs w:val="18"/>
              </w:rPr>
              <w:t>合伙人</w:t>
            </w:r>
          </w:p>
        </w:tc>
      </w:tr>
      <w:tr w:rsidR="001D45E6" w:rsidRPr="003C09D7" w14:paraId="7B80B931" w14:textId="77777777" w:rsidTr="00B53CC7">
        <w:tc>
          <w:tcPr>
            <w:tcW w:w="2581" w:type="dxa"/>
          </w:tcPr>
          <w:p w14:paraId="05B68EC5" w14:textId="5F650DC9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2020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Pr="00770993">
              <w:rPr>
                <w:rFonts w:ascii="宋体" w:hAnsi="宋体" w:hint="eastAsia"/>
                <w:sz w:val="18"/>
                <w:szCs w:val="18"/>
              </w:rPr>
              <w:t>-2023年</w:t>
            </w:r>
          </w:p>
        </w:tc>
        <w:tc>
          <w:tcPr>
            <w:tcW w:w="2557" w:type="dxa"/>
          </w:tcPr>
          <w:p w14:paraId="478FCB25" w14:textId="42CEBF7F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华辰精密装备(昆山)股份有限公司</w:t>
            </w:r>
          </w:p>
        </w:tc>
        <w:tc>
          <w:tcPr>
            <w:tcW w:w="3084" w:type="dxa"/>
          </w:tcPr>
          <w:p w14:paraId="72713164" w14:textId="10953F0F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177E90">
              <w:rPr>
                <w:rFonts w:ascii="宋体" w:hAnsi="宋体"/>
                <w:sz w:val="18"/>
                <w:szCs w:val="18"/>
              </w:rPr>
              <w:t>合伙人</w:t>
            </w:r>
          </w:p>
        </w:tc>
      </w:tr>
      <w:tr w:rsidR="001D45E6" w:rsidRPr="003C09D7" w14:paraId="4729E262" w14:textId="77777777" w:rsidTr="00B53CC7">
        <w:tc>
          <w:tcPr>
            <w:tcW w:w="2581" w:type="dxa"/>
          </w:tcPr>
          <w:p w14:paraId="144D9459" w14:textId="48A0E6B5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Pr="00770993">
              <w:rPr>
                <w:rFonts w:ascii="宋体" w:hAnsi="宋体" w:hint="eastAsia"/>
                <w:sz w:val="18"/>
                <w:szCs w:val="18"/>
              </w:rPr>
              <w:t>-2024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2557" w:type="dxa"/>
          </w:tcPr>
          <w:p w14:paraId="7F40E46F" w14:textId="5FBF99CD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上海大众公用事业（集团）股份有限公司</w:t>
            </w:r>
          </w:p>
        </w:tc>
        <w:tc>
          <w:tcPr>
            <w:tcW w:w="3084" w:type="dxa"/>
          </w:tcPr>
          <w:p w14:paraId="778868D0" w14:textId="547C2477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177E90">
              <w:rPr>
                <w:rFonts w:ascii="宋体" w:hAnsi="宋体"/>
                <w:sz w:val="18"/>
                <w:szCs w:val="18"/>
              </w:rPr>
              <w:t>合伙人</w:t>
            </w:r>
          </w:p>
        </w:tc>
      </w:tr>
      <w:tr w:rsidR="001D45E6" w:rsidRPr="003C09D7" w14:paraId="65D5CC2B" w14:textId="77777777" w:rsidTr="00B53CC7">
        <w:tc>
          <w:tcPr>
            <w:tcW w:w="2581" w:type="dxa"/>
          </w:tcPr>
          <w:p w14:paraId="6AFF3CFE" w14:textId="398FBEA6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2024年</w:t>
            </w:r>
          </w:p>
        </w:tc>
        <w:tc>
          <w:tcPr>
            <w:tcW w:w="2557" w:type="dxa"/>
          </w:tcPr>
          <w:p w14:paraId="5CD3CC5D" w14:textId="5A91C2D7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上海百联集团股份有限公司</w:t>
            </w:r>
          </w:p>
        </w:tc>
        <w:tc>
          <w:tcPr>
            <w:tcW w:w="3084" w:type="dxa"/>
          </w:tcPr>
          <w:p w14:paraId="445401CC" w14:textId="24EC9876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177E90">
              <w:rPr>
                <w:rFonts w:ascii="宋体" w:hAnsi="宋体"/>
                <w:sz w:val="18"/>
                <w:szCs w:val="18"/>
              </w:rPr>
              <w:t>合伙人</w:t>
            </w:r>
          </w:p>
        </w:tc>
      </w:tr>
      <w:tr w:rsidR="001D45E6" w:rsidRPr="003C09D7" w14:paraId="3FF276CA" w14:textId="77777777" w:rsidTr="00B53CC7">
        <w:tc>
          <w:tcPr>
            <w:tcW w:w="2581" w:type="dxa"/>
          </w:tcPr>
          <w:p w14:paraId="4F51C5AC" w14:textId="23A19EFE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2024年</w:t>
            </w:r>
          </w:p>
        </w:tc>
        <w:tc>
          <w:tcPr>
            <w:tcW w:w="2557" w:type="dxa"/>
          </w:tcPr>
          <w:p w14:paraId="0F192B55" w14:textId="0A5D2BA0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迪哲(江苏)医药股份有限公司</w:t>
            </w:r>
          </w:p>
        </w:tc>
        <w:tc>
          <w:tcPr>
            <w:tcW w:w="3084" w:type="dxa"/>
          </w:tcPr>
          <w:p w14:paraId="53A0192B" w14:textId="335F5931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r w:rsidRPr="00177E90">
              <w:rPr>
                <w:rFonts w:ascii="宋体" w:hAnsi="宋体"/>
                <w:sz w:val="18"/>
                <w:szCs w:val="18"/>
              </w:rPr>
              <w:t>合伙人</w:t>
            </w:r>
          </w:p>
        </w:tc>
      </w:tr>
      <w:tr w:rsidR="001D45E6" w:rsidRPr="003C09D7" w14:paraId="0FC8BCD0" w14:textId="77777777" w:rsidTr="00B53CC7">
        <w:tc>
          <w:tcPr>
            <w:tcW w:w="2581" w:type="dxa"/>
          </w:tcPr>
          <w:p w14:paraId="21C649D1" w14:textId="6BED6BE3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Pr="00770993">
              <w:rPr>
                <w:rFonts w:ascii="宋体" w:hAnsi="宋体" w:hint="eastAsia"/>
                <w:sz w:val="18"/>
                <w:szCs w:val="18"/>
              </w:rPr>
              <w:t>-2024年</w:t>
            </w:r>
          </w:p>
        </w:tc>
        <w:tc>
          <w:tcPr>
            <w:tcW w:w="2557" w:type="dxa"/>
          </w:tcPr>
          <w:p w14:paraId="4F0AADFE" w14:textId="0E50E16C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广州金域医学检验集团股份有限公司</w:t>
            </w:r>
          </w:p>
        </w:tc>
        <w:tc>
          <w:tcPr>
            <w:tcW w:w="3084" w:type="dxa"/>
          </w:tcPr>
          <w:p w14:paraId="67C1C5A8" w14:textId="4FE4ACBF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质量控制复核人</w:t>
            </w:r>
          </w:p>
        </w:tc>
      </w:tr>
      <w:tr w:rsidR="001D45E6" w:rsidRPr="003C09D7" w14:paraId="20EA8437" w14:textId="77777777" w:rsidTr="00B53CC7">
        <w:tc>
          <w:tcPr>
            <w:tcW w:w="2581" w:type="dxa"/>
          </w:tcPr>
          <w:p w14:paraId="5B01F79C" w14:textId="12C4044A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Pr="00770993">
              <w:rPr>
                <w:rFonts w:ascii="宋体" w:hAnsi="宋体" w:hint="eastAsia"/>
                <w:sz w:val="18"/>
                <w:szCs w:val="18"/>
              </w:rPr>
              <w:t>-2024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2557" w:type="dxa"/>
          </w:tcPr>
          <w:p w14:paraId="758514C1" w14:textId="04E549C0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上海透景生命科技股份有限公</w:t>
            </w:r>
            <w:r>
              <w:rPr>
                <w:rFonts w:ascii="宋体" w:hAnsi="宋体" w:hint="eastAsia"/>
                <w:sz w:val="18"/>
                <w:szCs w:val="18"/>
              </w:rPr>
              <w:t>司</w:t>
            </w:r>
          </w:p>
        </w:tc>
        <w:tc>
          <w:tcPr>
            <w:tcW w:w="3084" w:type="dxa"/>
          </w:tcPr>
          <w:p w14:paraId="0D7A1E56" w14:textId="6B4B0D6F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质量控制复核人</w:t>
            </w:r>
          </w:p>
        </w:tc>
      </w:tr>
      <w:tr w:rsidR="001D45E6" w:rsidRPr="003C09D7" w14:paraId="71471231" w14:textId="77777777" w:rsidTr="00B53CC7">
        <w:tc>
          <w:tcPr>
            <w:tcW w:w="2581" w:type="dxa"/>
          </w:tcPr>
          <w:p w14:paraId="00A07FFC" w14:textId="394F4E7D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Pr="00770993">
              <w:rPr>
                <w:rFonts w:ascii="宋体" w:hAnsi="宋体" w:hint="eastAsia"/>
                <w:sz w:val="18"/>
                <w:szCs w:val="18"/>
              </w:rPr>
              <w:t>-2024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2557" w:type="dxa"/>
          </w:tcPr>
          <w:p w14:paraId="285A9527" w14:textId="3282F24B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上海凯宝药业股份有限公司</w:t>
            </w:r>
          </w:p>
        </w:tc>
        <w:tc>
          <w:tcPr>
            <w:tcW w:w="3084" w:type="dxa"/>
          </w:tcPr>
          <w:p w14:paraId="3618D243" w14:textId="6495FBC3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质量控制复核人</w:t>
            </w:r>
          </w:p>
        </w:tc>
      </w:tr>
      <w:tr w:rsidR="001D45E6" w:rsidRPr="003C09D7" w14:paraId="02DF5906" w14:textId="77777777" w:rsidTr="00B53CC7">
        <w:tc>
          <w:tcPr>
            <w:tcW w:w="2581" w:type="dxa"/>
          </w:tcPr>
          <w:p w14:paraId="3A402199" w14:textId="68E863D8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Pr="00770993">
              <w:rPr>
                <w:rFonts w:ascii="宋体" w:hAnsi="宋体" w:hint="eastAsia"/>
                <w:sz w:val="18"/>
                <w:szCs w:val="18"/>
              </w:rPr>
              <w:t>-2024年</w:t>
            </w:r>
          </w:p>
        </w:tc>
        <w:tc>
          <w:tcPr>
            <w:tcW w:w="2557" w:type="dxa"/>
          </w:tcPr>
          <w:p w14:paraId="4955AD91" w14:textId="364B46E9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厦门艾德生物医药科技股份有</w:t>
            </w:r>
            <w:r>
              <w:rPr>
                <w:rFonts w:ascii="宋体" w:hAnsi="宋体" w:hint="eastAsia"/>
                <w:sz w:val="18"/>
                <w:szCs w:val="18"/>
              </w:rPr>
              <w:t>限公司</w:t>
            </w:r>
          </w:p>
        </w:tc>
        <w:tc>
          <w:tcPr>
            <w:tcW w:w="3084" w:type="dxa"/>
          </w:tcPr>
          <w:p w14:paraId="76F07C59" w14:textId="00EC32A3" w:rsidR="001D45E6" w:rsidRPr="00177E90" w:rsidRDefault="001D45E6" w:rsidP="001D45E6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770993">
              <w:rPr>
                <w:rFonts w:ascii="宋体" w:hAnsi="宋体" w:hint="eastAsia"/>
                <w:sz w:val="18"/>
                <w:szCs w:val="18"/>
              </w:rPr>
              <w:t>质量控制复核人</w:t>
            </w:r>
          </w:p>
        </w:tc>
      </w:tr>
    </w:tbl>
    <w:p w14:paraId="13127076" w14:textId="7E4D1E54" w:rsidR="00AD1689" w:rsidRDefault="00AB1203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AD1689" w:rsidRPr="00AD1689">
        <w:rPr>
          <w:rFonts w:ascii="宋体" w:hAnsi="宋体" w:hint="eastAsia"/>
          <w:sz w:val="24"/>
        </w:rPr>
        <w:t>项目组成员独立性和诚信记录情况</w:t>
      </w:r>
    </w:p>
    <w:p w14:paraId="5D2CC33E" w14:textId="4D798E61" w:rsidR="00AD1689" w:rsidRPr="00AD1689" w:rsidRDefault="00AD1689" w:rsidP="00221027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AD1689">
        <w:rPr>
          <w:rFonts w:ascii="宋体" w:hAnsi="宋体" w:hint="eastAsia"/>
          <w:sz w:val="24"/>
        </w:rPr>
        <w:t>项目合伙人、签字注册会计师和质量控制复核人不存在违反《中国注册会计师职业道德守则》对独立性要求的情形。</w:t>
      </w:r>
      <w:r w:rsidR="00221027">
        <w:rPr>
          <w:rFonts w:ascii="宋体" w:hAnsi="宋体" w:hint="eastAsia"/>
          <w:sz w:val="24"/>
        </w:rPr>
        <w:t>上述人员过去三年没有不良记录。</w:t>
      </w:r>
    </w:p>
    <w:p w14:paraId="00DBC12F" w14:textId="77777777" w:rsidR="00AD1689" w:rsidRDefault="00AD1689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（三）</w:t>
      </w:r>
      <w:r w:rsidR="008319AC" w:rsidRPr="003C09D7">
        <w:rPr>
          <w:rFonts w:ascii="宋体" w:hAnsi="宋体"/>
          <w:sz w:val="24"/>
        </w:rPr>
        <w:t>审计收费</w:t>
      </w:r>
    </w:p>
    <w:p w14:paraId="5F0F27EA" w14:textId="6E73ECD9" w:rsidR="00AD1689" w:rsidRDefault="00AD1689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1</w:t>
      </w:r>
      <w:r w:rsidR="00221027">
        <w:rPr>
          <w:rFonts w:ascii="宋体" w:hAnsi="宋体" w:hint="eastAsia"/>
          <w:sz w:val="24"/>
        </w:rPr>
        <w:t>、</w:t>
      </w:r>
      <w:r w:rsidR="008319AC" w:rsidRPr="003C09D7">
        <w:rPr>
          <w:rFonts w:ascii="宋体" w:hAnsi="宋体"/>
          <w:sz w:val="24"/>
        </w:rPr>
        <w:t>审计费用及定价原则</w:t>
      </w:r>
    </w:p>
    <w:p w14:paraId="381B2C0E" w14:textId="3BDF38F4" w:rsidR="00AD1689" w:rsidRDefault="00AD1689" w:rsidP="00AD1689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AD1689">
        <w:rPr>
          <w:rFonts w:ascii="宋体" w:hAnsi="宋体" w:hint="eastAsia"/>
          <w:sz w:val="24"/>
        </w:rPr>
        <w:t>主要基于专业服务所承担的责任和需投入专业技术的程度，综合考虑参与工</w:t>
      </w:r>
      <w:r w:rsidR="00221027">
        <w:rPr>
          <w:rFonts w:ascii="宋体" w:hAnsi="宋体" w:hint="eastAsia"/>
          <w:sz w:val="24"/>
        </w:rPr>
        <w:lastRenderedPageBreak/>
        <w:t>作员工的经验和级别相应的收费率以及投入的工作时间等因素定价。</w:t>
      </w:r>
    </w:p>
    <w:p w14:paraId="2972EA7A" w14:textId="1B19929A" w:rsidR="00076EB9" w:rsidRDefault="00076EB9" w:rsidP="00AD1689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076EB9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</w:t>
      </w:r>
      <w:r w:rsidRPr="00076EB9">
        <w:rPr>
          <w:rFonts w:ascii="宋体" w:hAnsi="宋体"/>
          <w:sz w:val="24"/>
        </w:rPr>
        <w:t>审计费用同比变化情况</w:t>
      </w:r>
    </w:p>
    <w:tbl>
      <w:tblPr>
        <w:tblStyle w:val="af2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264"/>
        <w:gridCol w:w="1684"/>
        <w:gridCol w:w="3675"/>
      </w:tblGrid>
      <w:tr w:rsidR="00076EB9" w:rsidRPr="003C09D7" w14:paraId="3FB72827" w14:textId="77777777" w:rsidTr="00076EB9">
        <w:tc>
          <w:tcPr>
            <w:tcW w:w="1013" w:type="pct"/>
          </w:tcPr>
          <w:p w14:paraId="53DA6E0C" w14:textId="1DFB84A9" w:rsidR="00076EB9" w:rsidRPr="003C09D7" w:rsidRDefault="00076EB9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61" w:type="pct"/>
          </w:tcPr>
          <w:p w14:paraId="7DBC991F" w14:textId="0D56ABB0" w:rsidR="00076EB9" w:rsidRPr="003C09D7" w:rsidRDefault="000B0C0E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2023年</w:t>
            </w:r>
          </w:p>
        </w:tc>
        <w:tc>
          <w:tcPr>
            <w:tcW w:w="1014" w:type="pct"/>
          </w:tcPr>
          <w:p w14:paraId="474B4780" w14:textId="4E6EB819" w:rsidR="00076EB9" w:rsidRPr="003C09D7" w:rsidRDefault="000B0C0E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2024年</w:t>
            </w:r>
          </w:p>
        </w:tc>
        <w:tc>
          <w:tcPr>
            <w:tcW w:w="2212" w:type="pct"/>
          </w:tcPr>
          <w:p w14:paraId="2E02E27A" w14:textId="7E96D17F" w:rsidR="00076EB9" w:rsidRPr="003C09D7" w:rsidRDefault="000B0C0E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增减（%）</w:t>
            </w:r>
          </w:p>
        </w:tc>
      </w:tr>
      <w:tr w:rsidR="00076EB9" w:rsidRPr="003C09D7" w14:paraId="10EFCEBA" w14:textId="77777777" w:rsidTr="004B79FF">
        <w:trPr>
          <w:trHeight w:val="910"/>
        </w:trPr>
        <w:tc>
          <w:tcPr>
            <w:tcW w:w="1013" w:type="pct"/>
          </w:tcPr>
          <w:p w14:paraId="708C4518" w14:textId="7B134D6F" w:rsidR="00076EB9" w:rsidRPr="003C09D7" w:rsidRDefault="000B0C0E" w:rsidP="00DD2519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0B0C0E">
              <w:rPr>
                <w:rFonts w:ascii="宋体" w:hAnsi="宋体"/>
                <w:sz w:val="18"/>
                <w:szCs w:val="18"/>
              </w:rPr>
              <w:t>年报审计收费金额（万元）</w:t>
            </w:r>
          </w:p>
        </w:tc>
        <w:tc>
          <w:tcPr>
            <w:tcW w:w="761" w:type="pct"/>
            <w:vAlign w:val="center"/>
          </w:tcPr>
          <w:p w14:paraId="50439D42" w14:textId="76712C52" w:rsidR="00076EB9" w:rsidRPr="003C09D7" w:rsidRDefault="00122141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014" w:type="pct"/>
            <w:vAlign w:val="center"/>
          </w:tcPr>
          <w:p w14:paraId="4CF4CA69" w14:textId="64429C7C" w:rsidR="00076EB9" w:rsidRPr="003C09D7" w:rsidRDefault="0000774D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2212" w:type="pct"/>
            <w:vAlign w:val="center"/>
          </w:tcPr>
          <w:p w14:paraId="66060B63" w14:textId="22EDC278" w:rsidR="00076EB9" w:rsidRPr="003C09D7" w:rsidRDefault="00DD2519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22.03</w:t>
            </w:r>
          </w:p>
        </w:tc>
      </w:tr>
      <w:tr w:rsidR="00076EB9" w:rsidRPr="003C09D7" w14:paraId="27CF67DC" w14:textId="77777777" w:rsidTr="004B79FF">
        <w:tc>
          <w:tcPr>
            <w:tcW w:w="1013" w:type="pct"/>
          </w:tcPr>
          <w:p w14:paraId="5ADA6F6A" w14:textId="0F479546" w:rsidR="00076EB9" w:rsidRPr="003C09D7" w:rsidRDefault="000B0C0E" w:rsidP="00DD2519">
            <w:pPr>
              <w:adjustRightInd w:val="0"/>
              <w:snapToGrid w:val="0"/>
              <w:spacing w:line="480" w:lineRule="auto"/>
              <w:rPr>
                <w:rFonts w:ascii="宋体" w:hAnsi="宋体"/>
                <w:sz w:val="18"/>
                <w:szCs w:val="18"/>
              </w:rPr>
            </w:pPr>
            <w:r w:rsidRPr="000B0C0E">
              <w:rPr>
                <w:rFonts w:ascii="宋体" w:hAnsi="宋体" w:hint="eastAsia"/>
                <w:sz w:val="18"/>
                <w:szCs w:val="18"/>
              </w:rPr>
              <w:t>内控审计收费金额（万元）</w:t>
            </w:r>
          </w:p>
        </w:tc>
        <w:tc>
          <w:tcPr>
            <w:tcW w:w="761" w:type="pct"/>
            <w:vAlign w:val="center"/>
          </w:tcPr>
          <w:p w14:paraId="08F1180B" w14:textId="13ACDD2A" w:rsidR="00076EB9" w:rsidRPr="003C09D7" w:rsidRDefault="00122141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014" w:type="pct"/>
            <w:vAlign w:val="center"/>
          </w:tcPr>
          <w:p w14:paraId="24340C01" w14:textId="6DE6F446" w:rsidR="00076EB9" w:rsidRPr="003C09D7" w:rsidRDefault="0000774D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212" w:type="pct"/>
            <w:vAlign w:val="center"/>
          </w:tcPr>
          <w:p w14:paraId="7BBD4A11" w14:textId="1E326D39" w:rsidR="00076EB9" w:rsidRPr="003C09D7" w:rsidRDefault="00DD2519" w:rsidP="00DD251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</w:tr>
    </w:tbl>
    <w:p w14:paraId="0D785F56" w14:textId="7A5EB1A0" w:rsidR="008319AC" w:rsidRPr="003C09D7" w:rsidRDefault="00DD2519" w:rsidP="008319AC">
      <w:pPr>
        <w:adjustRightInd w:val="0"/>
        <w:snapToGrid w:val="0"/>
        <w:spacing w:line="56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</w:t>
      </w:r>
      <w:r w:rsidR="008319AC" w:rsidRPr="003C09D7">
        <w:rPr>
          <w:rFonts w:ascii="宋体" w:hAnsi="宋体"/>
          <w:b/>
          <w:bCs/>
          <w:sz w:val="24"/>
        </w:rPr>
        <w:t>、拟续聘会计</w:t>
      </w:r>
      <w:r w:rsidR="00221027">
        <w:rPr>
          <w:rFonts w:ascii="宋体" w:hAnsi="宋体" w:hint="eastAsia"/>
          <w:b/>
          <w:bCs/>
          <w:sz w:val="24"/>
        </w:rPr>
        <w:t>师</w:t>
      </w:r>
      <w:r w:rsidR="008319AC" w:rsidRPr="003C09D7">
        <w:rPr>
          <w:rFonts w:ascii="宋体" w:hAnsi="宋体"/>
          <w:b/>
          <w:bCs/>
          <w:sz w:val="24"/>
        </w:rPr>
        <w:t>事务所履行的程序</w:t>
      </w:r>
    </w:p>
    <w:p w14:paraId="5DEE0B68" w14:textId="30F37F84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（一）</w:t>
      </w:r>
      <w:r w:rsidR="00DD2519" w:rsidRPr="00DD2519">
        <w:rPr>
          <w:rFonts w:ascii="宋体" w:hAnsi="宋体"/>
          <w:sz w:val="24"/>
        </w:rPr>
        <w:t>审计委员会对续聘会计师事务所的审核意见</w:t>
      </w:r>
    </w:p>
    <w:p w14:paraId="10387238" w14:textId="2ABFE8CD" w:rsidR="008319AC" w:rsidRPr="003C09D7" w:rsidRDefault="00DD2519" w:rsidP="00221027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DD2519">
        <w:rPr>
          <w:rFonts w:ascii="宋体" w:hAnsi="宋体"/>
          <w:sz w:val="24"/>
        </w:rPr>
        <w:t>公司董事会审计委员会已对立信进行了审查，认为其在执业过程中坚持独立审计原则，客观、公正、公允地反映公司财务状况、经营成果，切实履行了审计机构应尽的职责。审计委员会同意续聘立信为公司202</w:t>
      </w:r>
      <w:r>
        <w:rPr>
          <w:rFonts w:ascii="宋体" w:hAnsi="宋体" w:hint="eastAsia"/>
          <w:sz w:val="24"/>
        </w:rPr>
        <w:t>5</w:t>
      </w:r>
      <w:r w:rsidRPr="00DD2519">
        <w:rPr>
          <w:rFonts w:ascii="宋体" w:hAnsi="宋体"/>
          <w:sz w:val="24"/>
        </w:rPr>
        <w:t>年度审计机构、内部控制审计机构。</w:t>
      </w:r>
    </w:p>
    <w:p w14:paraId="60829539" w14:textId="48797DD9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（</w:t>
      </w:r>
      <w:r w:rsidRPr="003C09D7">
        <w:rPr>
          <w:rFonts w:ascii="宋体" w:hAnsi="宋体" w:hint="eastAsia"/>
          <w:sz w:val="24"/>
        </w:rPr>
        <w:t>二</w:t>
      </w:r>
      <w:r w:rsidRPr="003C09D7">
        <w:rPr>
          <w:rFonts w:ascii="宋体" w:hAnsi="宋体"/>
          <w:sz w:val="24"/>
        </w:rPr>
        <w:t>）</w:t>
      </w:r>
      <w:r w:rsidR="0065301C" w:rsidRPr="0065301C">
        <w:rPr>
          <w:rFonts w:ascii="宋体" w:hAnsi="宋体"/>
          <w:sz w:val="24"/>
        </w:rPr>
        <w:t>董事会和监事会</w:t>
      </w:r>
      <w:r w:rsidRPr="003C09D7">
        <w:rPr>
          <w:rFonts w:ascii="宋体" w:hAnsi="宋体"/>
          <w:sz w:val="24"/>
        </w:rPr>
        <w:t>的审议和表决情况</w:t>
      </w:r>
    </w:p>
    <w:p w14:paraId="0CA3A578" w14:textId="0B368889" w:rsidR="008319AC" w:rsidRPr="003C09D7" w:rsidRDefault="00DD2519" w:rsidP="00DD2519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DD2519">
        <w:rPr>
          <w:rFonts w:ascii="宋体" w:hAnsi="宋体" w:hint="eastAsia"/>
          <w:sz w:val="24"/>
        </w:rPr>
        <w:t>公司于202</w:t>
      </w:r>
      <w:r>
        <w:rPr>
          <w:rFonts w:ascii="宋体" w:hAnsi="宋体" w:hint="eastAsia"/>
          <w:sz w:val="24"/>
        </w:rPr>
        <w:t>5</w:t>
      </w:r>
      <w:r w:rsidRPr="00DD2519">
        <w:rPr>
          <w:rFonts w:ascii="宋体" w:hAnsi="宋体" w:hint="eastAsia"/>
          <w:sz w:val="24"/>
        </w:rPr>
        <w:t>年4月2</w:t>
      </w:r>
      <w:r>
        <w:rPr>
          <w:rFonts w:ascii="宋体" w:hAnsi="宋体" w:hint="eastAsia"/>
          <w:sz w:val="24"/>
        </w:rPr>
        <w:t>9</w:t>
      </w:r>
      <w:r w:rsidRPr="00DD2519">
        <w:rPr>
          <w:rFonts w:ascii="宋体" w:hAnsi="宋体" w:hint="eastAsia"/>
          <w:sz w:val="24"/>
        </w:rPr>
        <w:t>日召开了第三届董事会第</w:t>
      </w:r>
      <w:r>
        <w:rPr>
          <w:rFonts w:ascii="宋体" w:hAnsi="宋体" w:hint="eastAsia"/>
          <w:sz w:val="24"/>
        </w:rPr>
        <w:t>二十</w:t>
      </w:r>
      <w:r w:rsidRPr="00DD2519">
        <w:rPr>
          <w:rFonts w:ascii="宋体" w:hAnsi="宋体" w:hint="eastAsia"/>
          <w:sz w:val="24"/>
        </w:rPr>
        <w:t>次会议</w:t>
      </w:r>
      <w:r w:rsidR="0065301C">
        <w:rPr>
          <w:rFonts w:ascii="宋体" w:hAnsi="宋体" w:hint="eastAsia"/>
          <w:sz w:val="24"/>
        </w:rPr>
        <w:t>、</w:t>
      </w:r>
      <w:r w:rsidR="0065301C" w:rsidRPr="0065301C">
        <w:rPr>
          <w:rFonts w:ascii="宋体" w:hAnsi="宋体"/>
          <w:sz w:val="24"/>
        </w:rPr>
        <w:t>第三届监事会第十</w:t>
      </w:r>
      <w:r w:rsidR="0065301C">
        <w:rPr>
          <w:rFonts w:ascii="宋体" w:hAnsi="宋体" w:hint="eastAsia"/>
          <w:sz w:val="24"/>
        </w:rPr>
        <w:t>三</w:t>
      </w:r>
      <w:r w:rsidR="0065301C" w:rsidRPr="0065301C">
        <w:rPr>
          <w:rFonts w:ascii="宋体" w:hAnsi="宋体"/>
          <w:sz w:val="24"/>
        </w:rPr>
        <w:t>次会议</w:t>
      </w:r>
      <w:r w:rsidRPr="00DD2519">
        <w:rPr>
          <w:rFonts w:ascii="宋体" w:hAnsi="宋体" w:hint="eastAsia"/>
          <w:sz w:val="24"/>
        </w:rPr>
        <w:t>，会议审议通过了《关于续聘公司202</w:t>
      </w:r>
      <w:r>
        <w:rPr>
          <w:rFonts w:ascii="宋体" w:hAnsi="宋体" w:hint="eastAsia"/>
          <w:sz w:val="24"/>
        </w:rPr>
        <w:t>5</w:t>
      </w:r>
      <w:r w:rsidR="00221027">
        <w:rPr>
          <w:rFonts w:ascii="宋体" w:hAnsi="宋体" w:hint="eastAsia"/>
          <w:sz w:val="24"/>
        </w:rPr>
        <w:t>年度审计机构、内部控制审计机构的议案》，</w:t>
      </w:r>
      <w:r w:rsidRPr="00DD2519">
        <w:rPr>
          <w:rFonts w:ascii="宋体" w:hAnsi="宋体" w:hint="eastAsia"/>
          <w:sz w:val="24"/>
        </w:rPr>
        <w:t>同意续聘立信为公司202</w:t>
      </w:r>
      <w:r>
        <w:rPr>
          <w:rFonts w:ascii="宋体" w:hAnsi="宋体" w:hint="eastAsia"/>
          <w:sz w:val="24"/>
        </w:rPr>
        <w:t>5</w:t>
      </w:r>
      <w:r w:rsidRPr="00DD2519">
        <w:rPr>
          <w:rFonts w:ascii="宋体" w:hAnsi="宋体" w:hint="eastAsia"/>
          <w:sz w:val="24"/>
        </w:rPr>
        <w:t>年度审计机构、内部控制审计机构。</w:t>
      </w:r>
    </w:p>
    <w:p w14:paraId="7D0FA66F" w14:textId="4620A2A5" w:rsidR="008319AC" w:rsidRDefault="008319AC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（</w:t>
      </w:r>
      <w:r w:rsidRPr="003C09D7">
        <w:rPr>
          <w:rFonts w:ascii="宋体" w:hAnsi="宋体" w:hint="eastAsia"/>
          <w:sz w:val="24"/>
        </w:rPr>
        <w:t>三</w:t>
      </w:r>
      <w:r w:rsidRPr="003C09D7">
        <w:rPr>
          <w:rFonts w:ascii="宋体" w:hAnsi="宋体"/>
          <w:sz w:val="24"/>
        </w:rPr>
        <w:t>）</w:t>
      </w:r>
      <w:r w:rsidR="00DD2519" w:rsidRPr="00DD2519">
        <w:rPr>
          <w:rFonts w:ascii="宋体" w:hAnsi="宋体"/>
          <w:sz w:val="24"/>
        </w:rPr>
        <w:t>本次续聘会计师事务所事项尚需提交公司股东会审议，并自公司股东会审议通过之日起生效。</w:t>
      </w:r>
    </w:p>
    <w:p w14:paraId="6D0C7A97" w14:textId="77777777" w:rsidR="00221027" w:rsidRPr="003C09D7" w:rsidRDefault="00221027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</w:p>
    <w:p w14:paraId="5BB8ED0E" w14:textId="77777777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特此公告。</w:t>
      </w:r>
    </w:p>
    <w:p w14:paraId="606B27CC" w14:textId="1DD13C04" w:rsidR="008319AC" w:rsidRDefault="008319AC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</w:p>
    <w:p w14:paraId="7EF826B6" w14:textId="77777777" w:rsidR="00221027" w:rsidRPr="003C09D7" w:rsidRDefault="00221027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</w:p>
    <w:p w14:paraId="09E2A4AA" w14:textId="3395581D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  <w:r w:rsidRPr="003C09D7">
        <w:rPr>
          <w:rFonts w:ascii="宋体" w:hAnsi="宋体" w:hint="eastAsia"/>
          <w:sz w:val="24"/>
        </w:rPr>
        <w:t xml:space="preserve">  </w:t>
      </w:r>
      <w:r w:rsidR="00DD2519">
        <w:rPr>
          <w:rFonts w:ascii="宋体" w:hAnsi="宋体" w:hint="eastAsia"/>
          <w:color w:val="000000"/>
          <w:kern w:val="0"/>
          <w:sz w:val="24"/>
        </w:rPr>
        <w:t>倍加洁集团</w:t>
      </w:r>
      <w:r w:rsidRPr="003C09D7">
        <w:rPr>
          <w:rFonts w:ascii="宋体" w:hAnsi="宋体" w:hint="eastAsia"/>
          <w:sz w:val="24"/>
        </w:rPr>
        <w:t>股份有限公司董事会</w:t>
      </w:r>
    </w:p>
    <w:p w14:paraId="56D3C248" w14:textId="6A68E7FF" w:rsidR="008319AC" w:rsidRPr="003C09D7" w:rsidRDefault="00DD2519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</w:t>
      </w:r>
      <w:r w:rsidR="008319AC" w:rsidRPr="003C09D7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="008319AC" w:rsidRPr="003C09D7">
        <w:rPr>
          <w:rFonts w:ascii="宋体" w:hAnsi="宋体"/>
          <w:sz w:val="24"/>
        </w:rPr>
        <w:t>月</w:t>
      </w:r>
      <w:r w:rsidR="00221027">
        <w:rPr>
          <w:rFonts w:ascii="宋体" w:hAnsi="宋体" w:hint="eastAsia"/>
          <w:sz w:val="24"/>
        </w:rPr>
        <w:t>3</w:t>
      </w:r>
      <w:r w:rsidR="00221027">
        <w:rPr>
          <w:rFonts w:ascii="宋体" w:hAnsi="宋体"/>
          <w:sz w:val="24"/>
        </w:rPr>
        <w:t>0</w:t>
      </w:r>
      <w:r w:rsidR="008319AC" w:rsidRPr="003C09D7">
        <w:rPr>
          <w:rFonts w:ascii="宋体" w:hAnsi="宋体"/>
          <w:sz w:val="24"/>
        </w:rPr>
        <w:t>日</w:t>
      </w:r>
    </w:p>
    <w:sectPr w:rsidR="008319AC" w:rsidRPr="003C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69CF" w14:textId="77777777" w:rsidR="004C0640" w:rsidRDefault="004C0640" w:rsidP="008319AC">
      <w:r>
        <w:separator/>
      </w:r>
    </w:p>
  </w:endnote>
  <w:endnote w:type="continuationSeparator" w:id="0">
    <w:p w14:paraId="592447F2" w14:textId="77777777" w:rsidR="004C0640" w:rsidRDefault="004C0640" w:rsidP="0083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9795" w14:textId="77777777" w:rsidR="004C0640" w:rsidRDefault="004C0640" w:rsidP="008319AC">
      <w:r>
        <w:separator/>
      </w:r>
    </w:p>
  </w:footnote>
  <w:footnote w:type="continuationSeparator" w:id="0">
    <w:p w14:paraId="04949E21" w14:textId="77777777" w:rsidR="004C0640" w:rsidRDefault="004C0640" w:rsidP="0083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882"/>
    <w:multiLevelType w:val="hybridMultilevel"/>
    <w:tmpl w:val="5D867740"/>
    <w:lvl w:ilvl="0" w:tplc="BEEE662A">
      <w:start w:val="1"/>
      <w:numFmt w:val="decimal"/>
      <w:lvlText w:val="（%1）"/>
      <w:lvlJc w:val="left"/>
      <w:pPr>
        <w:ind w:left="1191" w:hanging="59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 w15:restartNumberingAfterBreak="0">
    <w:nsid w:val="74646B16"/>
    <w:multiLevelType w:val="multilevel"/>
    <w:tmpl w:val="74646B16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92"/>
    <w:rsid w:val="0000774D"/>
    <w:rsid w:val="000518EE"/>
    <w:rsid w:val="00076EB9"/>
    <w:rsid w:val="000B0C0E"/>
    <w:rsid w:val="000B40FB"/>
    <w:rsid w:val="000C2C70"/>
    <w:rsid w:val="00122141"/>
    <w:rsid w:val="00177E90"/>
    <w:rsid w:val="001D45E6"/>
    <w:rsid w:val="00221027"/>
    <w:rsid w:val="002326E6"/>
    <w:rsid w:val="002704B2"/>
    <w:rsid w:val="00270818"/>
    <w:rsid w:val="002E4AC1"/>
    <w:rsid w:val="0034189F"/>
    <w:rsid w:val="003C09D7"/>
    <w:rsid w:val="00466794"/>
    <w:rsid w:val="004B79FF"/>
    <w:rsid w:val="004C0640"/>
    <w:rsid w:val="00556E92"/>
    <w:rsid w:val="005A24F9"/>
    <w:rsid w:val="005B2189"/>
    <w:rsid w:val="005B2778"/>
    <w:rsid w:val="0065301C"/>
    <w:rsid w:val="006D5AF4"/>
    <w:rsid w:val="00752989"/>
    <w:rsid w:val="007C5AE4"/>
    <w:rsid w:val="007C7C17"/>
    <w:rsid w:val="008319AC"/>
    <w:rsid w:val="008A0112"/>
    <w:rsid w:val="00972C4D"/>
    <w:rsid w:val="00981D22"/>
    <w:rsid w:val="00A8260C"/>
    <w:rsid w:val="00AB1203"/>
    <w:rsid w:val="00AD1689"/>
    <w:rsid w:val="00B23F9D"/>
    <w:rsid w:val="00B56778"/>
    <w:rsid w:val="00B64ACC"/>
    <w:rsid w:val="00C905B5"/>
    <w:rsid w:val="00CF245F"/>
    <w:rsid w:val="00D9167B"/>
    <w:rsid w:val="00DA2772"/>
    <w:rsid w:val="00DD2519"/>
    <w:rsid w:val="00E379A2"/>
    <w:rsid w:val="00E756ED"/>
    <w:rsid w:val="00E764AE"/>
    <w:rsid w:val="00EA4E41"/>
    <w:rsid w:val="00F37643"/>
    <w:rsid w:val="00F90A75"/>
    <w:rsid w:val="00F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42DCE"/>
  <w15:chartTrackingRefBased/>
  <w15:docId w15:val="{650F528C-10C2-48B2-A99F-2F824BB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A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6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9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9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19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319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319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319AC"/>
    <w:rPr>
      <w:sz w:val="18"/>
      <w:szCs w:val="18"/>
    </w:rPr>
  </w:style>
  <w:style w:type="table" w:styleId="af2">
    <w:name w:val="Table Grid"/>
    <w:basedOn w:val="a1"/>
    <w:uiPriority w:val="39"/>
    <w:rsid w:val="00F9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yezeqiut@126.com</dc:creator>
  <cp:keywords/>
  <dc:description/>
  <cp:lastModifiedBy>孙彬</cp:lastModifiedBy>
  <cp:revision>73</cp:revision>
  <dcterms:created xsi:type="dcterms:W3CDTF">2025-04-14T00:01:00Z</dcterms:created>
  <dcterms:modified xsi:type="dcterms:W3CDTF">2025-04-27T10:43:00Z</dcterms:modified>
</cp:coreProperties>
</file>